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7A" w:rsidRPr="00EE221E" w:rsidRDefault="00FB617A" w:rsidP="00FB6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333333"/>
          <w:sz w:val="28"/>
          <w:szCs w:val="28"/>
        </w:rPr>
      </w:pPr>
      <w:r w:rsidRPr="00EE221E">
        <w:rPr>
          <w:b/>
          <w:color w:val="333333"/>
          <w:sz w:val="28"/>
          <w:szCs w:val="28"/>
        </w:rPr>
        <w:t>С 1 июля 2023 г. компенсация расходов на оплату жилого помещения и коммунальных услуг предоставляется в соответствии с единым стандартом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С 01 июля 2023 г. введен единый стандарт предоставления компенсации расходов на оплату жилого помещения и коммунальных услуг отдельным категориям граждан (утвержден постановлением Правительства Российской Федерации от 27.05.2023 № 835).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Принятое постановление устанавливает единую форму заявления о предоставлении компенсации, перечень документов, необходимых для получения льготы, основания для отказа в приеме заявления и в предоставлении услуги, сроки рассмотрения заявления и принятия решения.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Получить компенсацию за оплату жилищно-коммунальных услуг, как и прежде, могут только льготники. К ним, в частности, относятся малоимущие семьи, пенсионеры, инвалиды I, II и III группы, а также семьи, имеющие детей-инвалидов, и другие категории граждан. Обязательное условие для получения выплат — отсутствие задолженности за услуги ЖКХ.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Заявление может быть подано по месту жительства (пребывания) следующими способами: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 xml:space="preserve">- в электронном виде с использованием единого портала </w:t>
      </w:r>
      <w:proofErr w:type="spellStart"/>
      <w:r w:rsidRPr="00EE221E">
        <w:rPr>
          <w:color w:val="333333"/>
          <w:sz w:val="28"/>
          <w:szCs w:val="28"/>
        </w:rPr>
        <w:t>госуслуг</w:t>
      </w:r>
      <w:proofErr w:type="spellEnd"/>
      <w:r w:rsidRPr="00EE221E">
        <w:rPr>
          <w:color w:val="333333"/>
          <w:sz w:val="28"/>
          <w:szCs w:val="28"/>
        </w:rPr>
        <w:t xml:space="preserve">, а также регионального портала </w:t>
      </w:r>
      <w:proofErr w:type="spellStart"/>
      <w:r w:rsidRPr="00EE221E">
        <w:rPr>
          <w:color w:val="333333"/>
          <w:sz w:val="28"/>
          <w:szCs w:val="28"/>
        </w:rPr>
        <w:t>госуслуг</w:t>
      </w:r>
      <w:proofErr w:type="spellEnd"/>
      <w:r w:rsidRPr="00EE221E">
        <w:rPr>
          <w:color w:val="333333"/>
          <w:sz w:val="28"/>
          <w:szCs w:val="28"/>
        </w:rPr>
        <w:t xml:space="preserve"> в случае, если это предусмотрено нормативными правовыми актами субъектов РФ;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- через МФЦ (при наличии заключенного соглашения о взаимодействии между органом, предоставляющим услугу, и МФЦ);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- лично в орган, предоставляющий услугу.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Решение о предоставлении или об отказе в предоставлении компенсации принимается органом, предоставляющим услугу, в течение 10 рабочих дней со дня регистрации заявления о компенсации.</w:t>
      </w:r>
    </w:p>
    <w:p w:rsidR="00FB617A" w:rsidRPr="00EE221E" w:rsidRDefault="00FB617A" w:rsidP="00FB6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333333"/>
          <w:sz w:val="28"/>
          <w:szCs w:val="28"/>
        </w:rPr>
      </w:pPr>
      <w:r w:rsidRPr="00EE221E">
        <w:rPr>
          <w:b/>
          <w:color w:val="333333"/>
          <w:sz w:val="28"/>
          <w:szCs w:val="28"/>
        </w:rPr>
        <w:t>Граждане смогут через портал «</w:t>
      </w:r>
      <w:proofErr w:type="spellStart"/>
      <w:r w:rsidRPr="00EE221E">
        <w:rPr>
          <w:b/>
          <w:color w:val="333333"/>
          <w:sz w:val="28"/>
          <w:szCs w:val="28"/>
        </w:rPr>
        <w:t>Госуслуги</w:t>
      </w:r>
      <w:proofErr w:type="spellEnd"/>
      <w:r w:rsidRPr="00EE221E">
        <w:rPr>
          <w:b/>
          <w:color w:val="333333"/>
          <w:sz w:val="28"/>
          <w:szCs w:val="28"/>
        </w:rPr>
        <w:t>» направить обращение в органы власти и местного самоуправления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Федеральным законом от 04.08.2023 № 480-ФЗ дополнен новыми положениями Федеральный закон «О порядке рассмотрения обращений граждан Российской Федерации».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Гражданам предоставлена возможность направления обращений в органы власти и местного самоуправления, их должностным лицам в форме электронного документа посредством Единого портала государственных и муниципальных услуг (функций) (далее – Единый портал).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Ответ на обращение будет направляться по указанному в обращении адресу электронной почты или по адресу личного кабинета гражданина на Едином портале.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Вместе с тем не исключена возможность подачи обращения в письменной форме или в форме электронного документа по электронной почте либо посредством информационных систем органов и организаций в сети «Интернет».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lastRenderedPageBreak/>
        <w:t>При этом органами и организациями возможность направления обращений и ответов на них с использованием Единого портала должна быть обеспечена не позднее 01.01.2025.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Новые законоположения вступили в силу с 01.09.2023.</w:t>
      </w:r>
    </w:p>
    <w:p w:rsidR="00383F3E" w:rsidRPr="00383F3E" w:rsidRDefault="00383F3E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333333"/>
          <w:sz w:val="28"/>
          <w:szCs w:val="28"/>
        </w:rPr>
      </w:pPr>
      <w:r w:rsidRPr="00383F3E">
        <w:rPr>
          <w:b/>
          <w:color w:val="333333"/>
          <w:sz w:val="28"/>
          <w:szCs w:val="28"/>
        </w:rPr>
        <w:t>Отцы-одиночки имеют право треб</w:t>
      </w:r>
      <w:r>
        <w:rPr>
          <w:b/>
          <w:color w:val="333333"/>
          <w:sz w:val="28"/>
          <w:szCs w:val="28"/>
        </w:rPr>
        <w:t>овать алименты с матери ребенка</w:t>
      </w:r>
    </w:p>
    <w:p w:rsidR="00FB617A" w:rsidRPr="00383F3E" w:rsidRDefault="00FB617A" w:rsidP="00383F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83F3E">
        <w:rPr>
          <w:color w:val="333333"/>
          <w:sz w:val="28"/>
          <w:szCs w:val="28"/>
        </w:rPr>
        <w:t>Федеральным законом от 31.07.2023 №403-ФЗ внесены изменения в статьи 89 и 90 Семейного кодекса Российской Федерации.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Сейчас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– бывшая жена в период беременности, наступившей в период брака;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– бывший супруг, фактически осуществляющий уход за общим ребенком в течение трех лет со дня его рождения;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–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ребенком-инвалидом с детства I группы;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– нетрудоспособный нуждающийся бывший супруг, ставший нетрудоспособным до расторжения брака или в течение года с момента расторжения брака;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Изменены правила проверки газового оборудования в многоквартирных домах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Федеральным законом от 18.03.2023 № 71-ФЗ</w:t>
      </w:r>
      <w:r w:rsidRPr="00EE221E">
        <w:rPr>
          <w:color w:val="333333"/>
          <w:sz w:val="28"/>
          <w:szCs w:val="28"/>
          <w:shd w:val="clear" w:color="auto" w:fill="FFFFFF"/>
        </w:rPr>
        <w:br/>
        <w:t>"О внесении изменений в статьи 2 и 3 Федерального закона "О газоснабжении в Российской Федерации" и Жилищный кодекс Российской Федерации" </w:t>
      </w:r>
      <w:r w:rsidRPr="00EE221E">
        <w:rPr>
          <w:color w:val="333333"/>
          <w:sz w:val="28"/>
          <w:szCs w:val="28"/>
          <w:shd w:val="clear" w:color="auto" w:fill="F7F7F7"/>
        </w:rPr>
        <w:t>изменены правила проверки газового оборудования в многоквартирных домах. Газораспределительные организации будут обязаны заниматься техобслуживанием и ремонтом внутридомового и внутриквартирного газового оборудования.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7F7F7"/>
        </w:rPr>
      </w:pPr>
      <w:r w:rsidRPr="00EE221E">
        <w:rPr>
          <w:color w:val="333333"/>
          <w:sz w:val="28"/>
          <w:szCs w:val="28"/>
          <w:shd w:val="clear" w:color="auto" w:fill="F7F7F7"/>
        </w:rPr>
        <w:t>Согласно документу, заключать договоры с газораспределительной организацией на обслуживание многоквартирных домов будут управляющие организации и ТСЖ. При этом собственники и наниматели жилья обязаны заключить договор о техобслуживании и ремонте внутриквартирного газового оборудования с той же организацией</w:t>
      </w:r>
      <w:r w:rsidRPr="00EE221E">
        <w:rPr>
          <w:color w:val="222222"/>
          <w:sz w:val="28"/>
          <w:szCs w:val="28"/>
          <w:shd w:val="clear" w:color="auto" w:fill="F7F7F7"/>
        </w:rPr>
        <w:t>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Что означает личная заинтересованность?</w:t>
      </w:r>
    </w:p>
    <w:p w:rsidR="00FB617A" w:rsidRPr="00EE221E" w:rsidRDefault="00FB617A" w:rsidP="00FB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части 2 статьи 10 </w:t>
      </w:r>
      <w:r w:rsidRPr="00EE22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Федерального закона от 25.12.2008 №273-ФЗ  "О противодействии коррупции" </w:t>
      </w:r>
      <w:r w:rsidRPr="00EE2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</w:t>
      </w:r>
      <w:r w:rsidRPr="00EE2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выше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B617A" w:rsidRPr="00EE221E" w:rsidRDefault="00FB617A" w:rsidP="00FB61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Увеличены размеры налоговых вычетов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000000"/>
          <w:sz w:val="28"/>
          <w:szCs w:val="28"/>
          <w:shd w:val="clear" w:color="auto" w:fill="FFFFFF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000000"/>
          <w:sz w:val="28"/>
          <w:szCs w:val="28"/>
          <w:shd w:val="clear" w:color="auto" w:fill="FFFFFF"/>
        </w:rPr>
        <w:t>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 (в том числе на лечение членов своей семьи) и приобретение лекарств (за исключением расходов на дорогостоящее лечение),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221E">
        <w:rPr>
          <w:color w:val="000000"/>
          <w:sz w:val="28"/>
          <w:szCs w:val="28"/>
          <w:shd w:val="clear" w:color="auto" w:fill="FFFFFF"/>
        </w:rPr>
        <w:t>Изменения вступили в силу 29.05.2023.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Договор ОСАГО стало возможным оформить на краткосрочный период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Федеральным законом от 04.08.2023 № 455-ФЗ внесены изменения в статьи 9 и 10 Федерального закона «Об обязательном страховании гражданской ответственности владельцев транспортных средств».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 xml:space="preserve">Согласно </w:t>
      </w:r>
      <w:bookmarkStart w:id="0" w:name="_GoBack"/>
      <w:bookmarkEnd w:id="0"/>
      <w:r w:rsidR="00383F3E" w:rsidRPr="00EE221E">
        <w:rPr>
          <w:color w:val="333333"/>
          <w:sz w:val="28"/>
          <w:szCs w:val="28"/>
        </w:rPr>
        <w:t>нововведению,</w:t>
      </w:r>
      <w:r w:rsidRPr="00EE221E">
        <w:rPr>
          <w:color w:val="333333"/>
          <w:sz w:val="28"/>
          <w:szCs w:val="28"/>
        </w:rPr>
        <w:t xml:space="preserve"> оформление владельцами транспортных средств договора ОСАГО возможно на краткосрочный период от одного дня до трех месяцев.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Для снижения случаев мошенничеств по оформлению таких договоров после ДТП предусматривается отсрочка начала действия страховой защиты – не ранее чем через три дня после оформления договора.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Для расчета стоимости краткосрочного ОСАГО в зависимости от срока действия договора страховщиками применяется понижающий коэффициент, определяемый ими самостоятельно и контролируемый Банком России.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Информация о понижающих коэффициентах страховых тарифов размещается для ознакомления на сайтах страховых организаций.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Не допускается изменение срока действия договора обязательного страхования независимо от срока, на который он заключен.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С 1 сентября 2023 года устанавливается административная ответственность за неисполнение отдельных требований по распространению рекламы в сети "Интернет"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С 1 сентября 2023 года устанавливается административная ответственность за неисполнение отдельных требований по распространению рекламы в сети "Интернет".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lastRenderedPageBreak/>
        <w:t>24.06.2023 в КоАП РФ внесены изменения, согласно которым с 01.09.2023 вводится ответственность (ч.16 ст. 14.3) за распространение рекламы в сети "Интернет"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"Интернет".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Правонарушение повлечет наложение штрафа на граждан в размере от 30 до 100 тысяч рублей; на должностных лиц - от 100 до 200 тысяч рублей; на юридических лиц - от 200 тысяч до 500 тысяч рублей.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Какая ответственность предусмотрена за ложное сообщение об акте терроризма?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Заведомо ложное сообщение об акте терроризма - это уголовно-наказуемое деяние террористической направленности, ответственность за которое предусмотрена ст. 207 УК РФ и наступает с 14-ти летнего возраста.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ущерба. При этом не имеет значения в какой форме (устно, письменно, анонимно или с указанием авторства), а также каким способом (по телефону, через Интернет, и т.д.) направлено сообщение адресату.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стремиться повлиять виновный.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Санкция ст. 207 УК РФ в качестве максимального наказания предусматривает лишение свободы на срок до 10 лет.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</w:rPr>
        <w:t>Наказание за совершение указанного преступления предусмотрено,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FB617A" w:rsidRPr="00EE221E" w:rsidRDefault="00FB617A" w:rsidP="00FB6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E221E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На какие меры социальной поддержки могут претендовать несовершеннолетние?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Государственная поддержка детства обеспечивается государственными органами посредством пенсий, пособий и иных гарантий социальной защиты.</w:t>
      </w:r>
      <w:r w:rsidRPr="00EE221E">
        <w:rPr>
          <w:color w:val="333333"/>
          <w:sz w:val="28"/>
          <w:szCs w:val="28"/>
        </w:rPr>
        <w:br/>
      </w:r>
      <w:r w:rsidRPr="00EE221E">
        <w:rPr>
          <w:color w:val="333333"/>
          <w:sz w:val="28"/>
          <w:szCs w:val="28"/>
          <w:shd w:val="clear" w:color="auto" w:fill="FFFFFF"/>
        </w:rPr>
        <w:t>На основании Федерального закона от 17.12.2001 № 173-ФЗ «О трудовых пенсиях в Российской Федерации», Федерального закона от 15.12.2001 № 166-ФЗ «О государственном пенсионном обеспечении в Российской Федерации» несовершеннолетний ребенок может иметь право на следующие виды пенсий: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- на пенсию по случаю потери кормильца;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- социальную пенсию ребенку-инвалиду;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- социальную пенсию инвалидам с детства;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- социальная пенсия детям, оба родителя которых неизвестны.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28.12.2013 № 400 «О страховых пенсиях» страховая пенсия независимо от срока ее назначения, если ее получателем является ребенок, не достигший возраста 18 лет, либо лицо, </w:t>
      </w:r>
      <w:r w:rsidRPr="00EE221E">
        <w:rPr>
          <w:color w:val="333333"/>
          <w:sz w:val="28"/>
          <w:szCs w:val="28"/>
          <w:shd w:val="clear" w:color="auto" w:fill="FFFFFF"/>
        </w:rPr>
        <w:lastRenderedPageBreak/>
        <w:t>достигшее возраста 18 лет и признанное недееспособным в порядке, установленном законодательством Российской Федерации, зачисляется на счет одного из родителей (усыновителей) либо опекунов (попечителей) в кредитной организации или в случае доставки страховой пенсии организацией почтовой связи (иной организацией, осуществляющей доставку страховой пенсии) вручается родителю (усыновителю) либо опекуну (попечителю) в случае подачи родителем (усыновителем) либо опекуном (попечителем) заявления об этом в орган, осуществляющий пенсионное обеспечение.</w:t>
      </w:r>
    </w:p>
    <w:p w:rsidR="00FB617A" w:rsidRPr="00EE221E" w:rsidRDefault="00FB617A" w:rsidP="00FB6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E221E">
        <w:rPr>
          <w:color w:val="333333"/>
          <w:sz w:val="28"/>
          <w:szCs w:val="28"/>
          <w:shd w:val="clear" w:color="auto" w:fill="FFFFFF"/>
        </w:rPr>
        <w:t>Ребенок, достигший возраста 14 лет,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(иной организацией, осуществляющей доставку страховой пенсии), о чем этот ребенок подает соответствующее заявление в орган, осуществляющий пенсионное обеспечение.</w:t>
      </w:r>
    </w:p>
    <w:p w:rsidR="002603A5" w:rsidRDefault="00383F3E"/>
    <w:sectPr w:rsidR="0026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8FB"/>
    <w:multiLevelType w:val="hybridMultilevel"/>
    <w:tmpl w:val="816C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00F72"/>
    <w:multiLevelType w:val="hybridMultilevel"/>
    <w:tmpl w:val="3312A8EE"/>
    <w:lvl w:ilvl="0" w:tplc="40B0F53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0C"/>
    <w:rsid w:val="00023807"/>
    <w:rsid w:val="00383F3E"/>
    <w:rsid w:val="0079742E"/>
    <w:rsid w:val="00FB617A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88D7"/>
  <w15:chartTrackingRefBased/>
  <w15:docId w15:val="{6D9EA0AA-AE63-4276-8C44-C631DBA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7A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Георгий Александрович</dc:creator>
  <cp:keywords/>
  <dc:description/>
  <cp:lastModifiedBy>Сунцов Георгий Александрович</cp:lastModifiedBy>
  <cp:revision>3</cp:revision>
  <dcterms:created xsi:type="dcterms:W3CDTF">2023-10-02T05:45:00Z</dcterms:created>
  <dcterms:modified xsi:type="dcterms:W3CDTF">2023-10-02T06:17:00Z</dcterms:modified>
</cp:coreProperties>
</file>