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A78" w:rsidRPr="003A6DF9" w:rsidRDefault="003A6DF9" w:rsidP="003A6D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DF9">
        <w:rPr>
          <w:rFonts w:ascii="Times New Roman" w:hAnsi="Times New Roman" w:cs="Times New Roman"/>
          <w:b/>
          <w:sz w:val="28"/>
          <w:szCs w:val="28"/>
        </w:rPr>
        <w:t>Муниципальное казенное учреждение «</w:t>
      </w:r>
      <w:proofErr w:type="gramStart"/>
      <w:r w:rsidRPr="003A6DF9">
        <w:rPr>
          <w:rFonts w:ascii="Times New Roman" w:hAnsi="Times New Roman" w:cs="Times New Roman"/>
          <w:b/>
          <w:sz w:val="28"/>
          <w:szCs w:val="28"/>
        </w:rPr>
        <w:t>Районный  информационно</w:t>
      </w:r>
      <w:proofErr w:type="gramEnd"/>
      <w:r w:rsidRPr="003A6DF9">
        <w:rPr>
          <w:rFonts w:ascii="Times New Roman" w:hAnsi="Times New Roman" w:cs="Times New Roman"/>
          <w:b/>
          <w:sz w:val="28"/>
          <w:szCs w:val="28"/>
        </w:rPr>
        <w:t xml:space="preserve">-методический и бухгалтерский центр по обслуживанию учреждений культуры </w:t>
      </w:r>
      <w:proofErr w:type="spellStart"/>
      <w:r w:rsidRPr="003A6DF9">
        <w:rPr>
          <w:rFonts w:ascii="Times New Roman" w:hAnsi="Times New Roman" w:cs="Times New Roman"/>
          <w:b/>
          <w:sz w:val="28"/>
          <w:szCs w:val="28"/>
        </w:rPr>
        <w:t>Юрьянского</w:t>
      </w:r>
      <w:proofErr w:type="spellEnd"/>
      <w:r w:rsidRPr="003A6DF9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3A6DF9" w:rsidRDefault="003A6DF9" w:rsidP="003A6D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DF9">
        <w:rPr>
          <w:rFonts w:ascii="Times New Roman" w:hAnsi="Times New Roman" w:cs="Times New Roman"/>
          <w:b/>
          <w:sz w:val="28"/>
          <w:szCs w:val="28"/>
        </w:rPr>
        <w:t>ИНН 4338008399, КПП 433801001, ОКПО 60620720</w:t>
      </w:r>
    </w:p>
    <w:p w:rsidR="003A6DF9" w:rsidRDefault="003A6DF9" w:rsidP="003A6D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1165" w:rsidRDefault="00741165" w:rsidP="003A6D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6DF9" w:rsidRDefault="003A6DF9" w:rsidP="003A6D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Р И К А З        № 29</w:t>
      </w:r>
    </w:p>
    <w:p w:rsidR="003A6DF9" w:rsidRDefault="003A6DF9" w:rsidP="003A6DF9">
      <w:pPr>
        <w:rPr>
          <w:rFonts w:ascii="Times New Roman" w:hAnsi="Times New Roman" w:cs="Times New Roman"/>
          <w:b/>
          <w:sz w:val="28"/>
          <w:szCs w:val="28"/>
        </w:rPr>
      </w:pPr>
    </w:p>
    <w:p w:rsidR="003A6DF9" w:rsidRDefault="003A6DF9" w:rsidP="003A6DF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6DF9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3A6DF9">
        <w:rPr>
          <w:rFonts w:ascii="Times New Roman" w:hAnsi="Times New Roman" w:cs="Times New Roman"/>
          <w:sz w:val="28"/>
          <w:szCs w:val="28"/>
        </w:rPr>
        <w:t xml:space="preserve">. Юрья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3A6DF9">
        <w:rPr>
          <w:rFonts w:ascii="Times New Roman" w:hAnsi="Times New Roman" w:cs="Times New Roman"/>
          <w:sz w:val="28"/>
          <w:szCs w:val="28"/>
        </w:rPr>
        <w:t xml:space="preserve"> 10.08.2021 г.</w:t>
      </w:r>
    </w:p>
    <w:p w:rsidR="003A6DF9" w:rsidRDefault="003A6DF9" w:rsidP="003A6D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6DF9" w:rsidRDefault="003A6DF9" w:rsidP="003A6D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6DF9" w:rsidRDefault="009409CA" w:rsidP="003A6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6DF9">
        <w:rPr>
          <w:rFonts w:ascii="Times New Roman" w:hAnsi="Times New Roman" w:cs="Times New Roman"/>
          <w:sz w:val="28"/>
          <w:szCs w:val="28"/>
        </w:rPr>
        <w:t>Во исполнение Закона от 06.12.2011г. № 402-</w:t>
      </w:r>
      <w:r w:rsidR="005E662D">
        <w:rPr>
          <w:rFonts w:ascii="Times New Roman" w:hAnsi="Times New Roman" w:cs="Times New Roman"/>
          <w:sz w:val="28"/>
          <w:szCs w:val="28"/>
        </w:rPr>
        <w:t>ФЗ, приказа</w:t>
      </w:r>
      <w:r w:rsidR="003A6DF9">
        <w:rPr>
          <w:rFonts w:ascii="Times New Roman" w:hAnsi="Times New Roman" w:cs="Times New Roman"/>
          <w:sz w:val="28"/>
          <w:szCs w:val="28"/>
        </w:rPr>
        <w:t xml:space="preserve"> Минфина от 01.12.2010г. № 157н, Федерального стандарта «Учетная политика, оценочные значения и ошибки» (утв</w:t>
      </w:r>
      <w:r w:rsidR="00741165">
        <w:rPr>
          <w:rFonts w:ascii="Times New Roman" w:hAnsi="Times New Roman" w:cs="Times New Roman"/>
          <w:sz w:val="28"/>
          <w:szCs w:val="28"/>
        </w:rPr>
        <w:t xml:space="preserve">ержденный </w:t>
      </w:r>
      <w:r w:rsidR="003A6DF9">
        <w:rPr>
          <w:rFonts w:ascii="Times New Roman" w:hAnsi="Times New Roman" w:cs="Times New Roman"/>
          <w:sz w:val="28"/>
          <w:szCs w:val="28"/>
        </w:rPr>
        <w:t>приказом Минфина от 30.12.2017г. № 274н)</w:t>
      </w:r>
    </w:p>
    <w:p w:rsidR="00741165" w:rsidRDefault="00741165" w:rsidP="003A6D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6DF9" w:rsidRDefault="003A6DF9" w:rsidP="009409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741165" w:rsidRDefault="00741165" w:rsidP="009409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6DF9" w:rsidRDefault="009409CA" w:rsidP="003A6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6DF9">
        <w:rPr>
          <w:rFonts w:ascii="Times New Roman" w:hAnsi="Times New Roman" w:cs="Times New Roman"/>
          <w:sz w:val="28"/>
          <w:szCs w:val="28"/>
        </w:rPr>
        <w:t>1.</w:t>
      </w:r>
      <w:r w:rsidR="00F8554F">
        <w:rPr>
          <w:rFonts w:ascii="Times New Roman" w:hAnsi="Times New Roman" w:cs="Times New Roman"/>
          <w:sz w:val="28"/>
          <w:szCs w:val="28"/>
        </w:rPr>
        <w:t xml:space="preserve"> </w:t>
      </w:r>
      <w:r w:rsidR="003A6DF9">
        <w:rPr>
          <w:rFonts w:ascii="Times New Roman" w:hAnsi="Times New Roman" w:cs="Times New Roman"/>
          <w:sz w:val="28"/>
          <w:szCs w:val="28"/>
        </w:rPr>
        <w:t xml:space="preserve">Утвердить единую учетную политику при централизации бухгалтерского (бюджетного) учета муниципальных казенных, бюджетных и автономных учреждений, передавших полномочия казенному учреждению </w:t>
      </w:r>
      <w:r w:rsidR="003A6DF9" w:rsidRPr="003A6DF9">
        <w:rPr>
          <w:rFonts w:ascii="Times New Roman" w:hAnsi="Times New Roman" w:cs="Times New Roman"/>
          <w:sz w:val="28"/>
          <w:szCs w:val="28"/>
        </w:rPr>
        <w:t xml:space="preserve">«Районный  информационно-методический и бухгалтерский центр по обслуживанию учреждений культуры </w:t>
      </w:r>
      <w:proofErr w:type="spellStart"/>
      <w:r w:rsidR="003A6DF9" w:rsidRPr="003A6DF9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3A6DF9" w:rsidRPr="003A6DF9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3A6DF9">
        <w:rPr>
          <w:rFonts w:ascii="Times New Roman" w:hAnsi="Times New Roman" w:cs="Times New Roman"/>
          <w:sz w:val="28"/>
          <w:szCs w:val="28"/>
        </w:rPr>
        <w:t xml:space="preserve"> по ведению бухгалтерского (бюджетного) учета и формированию бухгалтерской (финансовой) отчетности в  соответствии с заключенными соглашениями согласно приложению </w:t>
      </w:r>
      <w:bookmarkStart w:id="0" w:name="_GoBack"/>
      <w:bookmarkEnd w:id="0"/>
      <w:r w:rsidR="003A6DF9">
        <w:rPr>
          <w:rFonts w:ascii="Times New Roman" w:hAnsi="Times New Roman" w:cs="Times New Roman"/>
          <w:sz w:val="28"/>
          <w:szCs w:val="28"/>
        </w:rPr>
        <w:t>.</w:t>
      </w:r>
    </w:p>
    <w:p w:rsidR="00BE2204" w:rsidRDefault="00BE2204" w:rsidP="003A6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</w:t>
      </w:r>
      <w:r w:rsidR="00F85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 учетную политику для целей налогообложения, приведенную в Приложении № 2 к настоящему Приказу.</w:t>
      </w:r>
    </w:p>
    <w:p w:rsidR="00741165" w:rsidRDefault="00741165" w:rsidP="003A6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</w:t>
      </w:r>
      <w:r w:rsidR="00F85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Ознакомить с учетной политикой всех </w:t>
      </w:r>
      <w:r w:rsidR="005E662D">
        <w:rPr>
          <w:rFonts w:ascii="Times New Roman" w:hAnsi="Times New Roman" w:cs="Times New Roman"/>
          <w:sz w:val="28"/>
          <w:szCs w:val="28"/>
        </w:rPr>
        <w:t>работников учреждений</w:t>
      </w:r>
      <w:r>
        <w:rPr>
          <w:rFonts w:ascii="Times New Roman" w:hAnsi="Times New Roman" w:cs="Times New Roman"/>
          <w:sz w:val="28"/>
          <w:szCs w:val="28"/>
        </w:rPr>
        <w:t xml:space="preserve">, имеющих </w:t>
      </w:r>
      <w:r w:rsidR="005E662D">
        <w:rPr>
          <w:rFonts w:ascii="Times New Roman" w:hAnsi="Times New Roman" w:cs="Times New Roman"/>
          <w:sz w:val="28"/>
          <w:szCs w:val="28"/>
        </w:rPr>
        <w:t>отношение к</w:t>
      </w:r>
      <w:r>
        <w:rPr>
          <w:rFonts w:ascii="Times New Roman" w:hAnsi="Times New Roman" w:cs="Times New Roman"/>
          <w:sz w:val="28"/>
          <w:szCs w:val="28"/>
        </w:rPr>
        <w:t xml:space="preserve"> учетному процессу.</w:t>
      </w:r>
    </w:p>
    <w:p w:rsidR="00741165" w:rsidRDefault="00741165" w:rsidP="003A6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Установить, что данная учетная политика применяется учреждениями с 1 сентября 2021 года и во все последующие отчетные периоды с внесением в нее необходимых изменений и дополнений.</w:t>
      </w:r>
    </w:p>
    <w:p w:rsidR="00741165" w:rsidRDefault="00741165" w:rsidP="003A6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5. </w:t>
      </w:r>
      <w:r w:rsidR="00F85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силу:</w:t>
      </w:r>
    </w:p>
    <w:p w:rsidR="00741165" w:rsidRDefault="00741165" w:rsidP="003A6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Приказ «Учетная политика для целей бюджетного учета и для целей налогообложения от 30 декабря 2015 г. № 54»</w:t>
      </w:r>
    </w:p>
    <w:p w:rsidR="003A6DF9" w:rsidRDefault="009409CA" w:rsidP="003A6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1165">
        <w:rPr>
          <w:rFonts w:ascii="Times New Roman" w:hAnsi="Times New Roman" w:cs="Times New Roman"/>
          <w:sz w:val="28"/>
          <w:szCs w:val="28"/>
        </w:rPr>
        <w:t>6</w:t>
      </w:r>
      <w:r w:rsidR="003A6DF9">
        <w:rPr>
          <w:rFonts w:ascii="Times New Roman" w:hAnsi="Times New Roman" w:cs="Times New Roman"/>
          <w:sz w:val="28"/>
          <w:szCs w:val="28"/>
        </w:rPr>
        <w:t>.</w:t>
      </w:r>
      <w:r w:rsidR="00F8554F">
        <w:rPr>
          <w:rFonts w:ascii="Times New Roman" w:hAnsi="Times New Roman" w:cs="Times New Roman"/>
          <w:sz w:val="28"/>
          <w:szCs w:val="28"/>
        </w:rPr>
        <w:t xml:space="preserve"> </w:t>
      </w:r>
      <w:r w:rsidR="003A6DF9">
        <w:rPr>
          <w:rFonts w:ascii="Times New Roman" w:hAnsi="Times New Roman" w:cs="Times New Roman"/>
          <w:sz w:val="28"/>
          <w:szCs w:val="28"/>
        </w:rPr>
        <w:t>Опубликовать основные положения единой учетной политики на официальном сайте учреждения в течение 10 дней с даты утверждения.</w:t>
      </w:r>
    </w:p>
    <w:p w:rsidR="009409CA" w:rsidRDefault="009409CA" w:rsidP="003A6D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1165">
        <w:rPr>
          <w:rFonts w:ascii="Times New Roman" w:hAnsi="Times New Roman" w:cs="Times New Roman"/>
          <w:sz w:val="28"/>
          <w:szCs w:val="28"/>
        </w:rPr>
        <w:t>7</w:t>
      </w:r>
      <w:r w:rsidR="003A6DF9">
        <w:rPr>
          <w:rFonts w:ascii="Times New Roman" w:hAnsi="Times New Roman" w:cs="Times New Roman"/>
          <w:sz w:val="28"/>
          <w:szCs w:val="28"/>
        </w:rPr>
        <w:t>.</w:t>
      </w:r>
      <w:r w:rsidR="00F8554F">
        <w:rPr>
          <w:rFonts w:ascii="Times New Roman" w:hAnsi="Times New Roman" w:cs="Times New Roman"/>
          <w:sz w:val="28"/>
          <w:szCs w:val="28"/>
        </w:rPr>
        <w:t xml:space="preserve"> </w:t>
      </w:r>
      <w:r w:rsidR="003A6DF9">
        <w:rPr>
          <w:rFonts w:ascii="Times New Roman" w:hAnsi="Times New Roman" w:cs="Times New Roman"/>
          <w:sz w:val="28"/>
          <w:szCs w:val="28"/>
        </w:rPr>
        <w:t>Контроль за исполнением приказа воз</w:t>
      </w:r>
      <w:r>
        <w:rPr>
          <w:rFonts w:ascii="Times New Roman" w:hAnsi="Times New Roman" w:cs="Times New Roman"/>
          <w:sz w:val="28"/>
          <w:szCs w:val="28"/>
        </w:rPr>
        <w:t>ложить на главного бухгалтера Калинину Т.В.</w:t>
      </w:r>
    </w:p>
    <w:p w:rsidR="009409CA" w:rsidRDefault="009409CA" w:rsidP="003A6D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09CA" w:rsidRDefault="009409CA" w:rsidP="003A6D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09CA" w:rsidRDefault="009409CA" w:rsidP="003A6D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6DF9" w:rsidRPr="003A6DF9" w:rsidRDefault="00741165" w:rsidP="003A6DF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И.о.д</w:t>
      </w:r>
      <w:r w:rsidR="009409CA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409CA">
        <w:rPr>
          <w:rFonts w:ascii="Times New Roman" w:hAnsi="Times New Roman" w:cs="Times New Roman"/>
          <w:sz w:val="28"/>
          <w:szCs w:val="28"/>
        </w:rPr>
        <w:t xml:space="preserve"> учреждения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3A6DF9" w:rsidRPr="003A6DF9" w:rsidRDefault="003A6DF9" w:rsidP="003A6DF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A6DF9" w:rsidRPr="003A6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1E783A"/>
    <w:multiLevelType w:val="hybridMultilevel"/>
    <w:tmpl w:val="904A1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C91"/>
    <w:rsid w:val="002E4807"/>
    <w:rsid w:val="003A6DF9"/>
    <w:rsid w:val="00470DFA"/>
    <w:rsid w:val="005E662D"/>
    <w:rsid w:val="00741165"/>
    <w:rsid w:val="009409CA"/>
    <w:rsid w:val="00996C91"/>
    <w:rsid w:val="00B01A78"/>
    <w:rsid w:val="00BE2204"/>
    <w:rsid w:val="00C50FD9"/>
    <w:rsid w:val="00F8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38B72-3DE4-466D-A503-B14A30DE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GlavBuh</cp:lastModifiedBy>
  <cp:revision>6</cp:revision>
  <dcterms:created xsi:type="dcterms:W3CDTF">2021-08-13T10:44:00Z</dcterms:created>
  <dcterms:modified xsi:type="dcterms:W3CDTF">2021-08-16T11:32:00Z</dcterms:modified>
</cp:coreProperties>
</file>