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0" w:type="dxa"/>
        <w:tblCellMar>
          <w:left w:w="0" w:type="dxa"/>
          <w:right w:w="0" w:type="dxa"/>
        </w:tblCellMar>
        <w:tblLook w:val="04A0"/>
      </w:tblPr>
      <w:tblGrid>
        <w:gridCol w:w="9289"/>
        <w:gridCol w:w="20"/>
        <w:gridCol w:w="46"/>
      </w:tblGrid>
      <w:tr w:rsidR="003F5565" w:rsidRPr="00B65E64" w:rsidTr="003F5565">
        <w:tc>
          <w:tcPr>
            <w:tcW w:w="0" w:type="auto"/>
            <w:hideMark/>
          </w:tcPr>
          <w:tbl>
            <w:tblPr>
              <w:tblW w:w="0" w:type="dxa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89"/>
            </w:tblGrid>
            <w:tr w:rsidR="003F5565" w:rsidRPr="00B65E6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ТЕРРИТОРИАЛЬНАЯ ИЗБИРАТЕЛЬНАЯ КОМИССИЯ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ЮРЬЯНСКОГО РАЙОНА КИРОВСКОЙ ОБЛАСТИ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                            </w:t>
                  </w:r>
                </w:p>
                <w:p w:rsidR="003F5565" w:rsidRPr="00B65E64" w:rsidRDefault="003F5565" w:rsidP="003F5565">
                  <w:pPr>
                    <w:spacing w:before="300" w:after="12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135CAE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ПОСТАНОВЛЕНИЕ</w:t>
                  </w:r>
                </w:p>
                <w:p w:rsidR="003F5565" w:rsidRPr="00227A55" w:rsidRDefault="005E4A39" w:rsidP="00227A55">
                  <w:pPr>
                    <w:spacing w:after="60" w:line="240" w:lineRule="auto"/>
                    <w:ind w:right="22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  11.07.2022</w:t>
                  </w:r>
                  <w:r w:rsidR="003F5565" w:rsidRPr="00227A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                                                 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3F5565" w:rsidRPr="00227A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  <w:r w:rsidR="00227A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№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23\173</w:t>
                  </w:r>
                </w:p>
                <w:p w:rsidR="00227A55" w:rsidRDefault="00227A55" w:rsidP="003F5565">
                  <w:pPr>
                    <w:spacing w:after="60" w:line="240" w:lineRule="auto"/>
                    <w:ind w:right="2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3F5565" w:rsidRPr="00B65E64" w:rsidRDefault="003F5565" w:rsidP="003F5565">
                  <w:pPr>
                    <w:spacing w:after="60" w:line="240" w:lineRule="auto"/>
                    <w:ind w:right="2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пгт Юрья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4"/>
                      <w:sz w:val="28"/>
                      <w:szCs w:val="28"/>
                      <w:lang w:eastAsia="ru-RU"/>
                    </w:rPr>
                    <w:t>О </w:t>
                  </w: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сборе предложений по кандидатурам для дополнительного зачисления в резерв составов участковых комиссий № 1130-1149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 </w:t>
                  </w:r>
                </w:p>
                <w:p w:rsidR="003F5565" w:rsidRPr="00B65E64" w:rsidRDefault="003F5565" w:rsidP="003F5565">
                  <w:pPr>
                    <w:spacing w:after="0" w:line="166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Руководствуясь 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  <w:lang w:eastAsia="ru-RU"/>
                    </w:rPr>
                    <w:t>п. 5.1 ст. 27 Федерального закона «Об основных гарантиях избирательных прав и права на участие в референдуме граждан Российской Федерации», 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п. 11 постановления Центральной избирательной комиссии Российской Федерации от 5 декабря 2012 года № 152/1137-6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  <w:t>«О Порядке формирования резерва составов участковых комиссий и назначения нового члена участковой комиссии из резерва составов участковых комиссий», постановлением Избирательной комиссии Кировской области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  <w:t>от</w:t>
                  </w:r>
                  <w:proofErr w:type="gramEnd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21.12.2017 № 38/253 «О возложении полномочий по формированию резерва составов участковых избирательных комиссий на территориальные избирательные комиссии» территориальная 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избирательная комиссия Юрьянского района П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ОСТАНОВЛЯЕТ:</w:t>
                  </w:r>
                </w:p>
                <w:p w:rsidR="003F5565" w:rsidRPr="00B65E64" w:rsidRDefault="003F5565" w:rsidP="003F5565">
                  <w:pPr>
                    <w:spacing w:after="0" w:line="166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1.  Объявить сбор предложений по кандидатурам для дополнительного зачисления в резерв составов участковых комиссий № 1130 -1149.</w:t>
                  </w:r>
                </w:p>
                <w:p w:rsidR="003F5565" w:rsidRPr="00227A55" w:rsidRDefault="003F5565" w:rsidP="003F5565">
                  <w:pPr>
                    <w:spacing w:after="0" w:line="166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  Установить сроки сбора предложений по кандидатурам для дополнительного зачисления в резерв составов учас</w:t>
                  </w:r>
                  <w:r w:rsid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тковы</w:t>
                  </w:r>
                  <w:r w:rsidR="00B34D9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х комиссий</w:t>
                  </w:r>
                  <w:r w:rsidR="00B34D9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  <w:t>с 22 июля 2022</w:t>
                  </w:r>
                  <w:r w:rsid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65E64" w:rsidRPr="00227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 </w:t>
                  </w:r>
                  <w:r w:rsidR="00227A55" w:rsidRPr="00227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 августа 2022</w:t>
                  </w:r>
                  <w:r w:rsidRPr="00227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года.</w:t>
                  </w:r>
                </w:p>
                <w:p w:rsidR="003F5565" w:rsidRPr="00B65E64" w:rsidRDefault="003F5565" w:rsidP="003F5565">
                  <w:pPr>
                    <w:spacing w:after="0" w:line="166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3.  Опубликовать в газете </w:t>
                  </w:r>
                  <w:r w:rsidR="005E4A3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</w:t>
                  </w:r>
                  <w:proofErr w:type="spell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Юрьянские</w:t>
                  </w:r>
                  <w:proofErr w:type="spellEnd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вести</w:t>
                  </w:r>
                  <w:r w:rsidR="005E4A3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»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информационное сообщение территориальной избирательной комиссии Юрьянского района о сборе предложений по кандидатурам для дополнительного зачисления в резерв составов участковых комиссий. Прилагается.</w:t>
                  </w:r>
                </w:p>
                <w:p w:rsidR="003F5565" w:rsidRPr="00B65E64" w:rsidRDefault="003F5565" w:rsidP="003F5565">
                  <w:pPr>
                    <w:spacing w:after="0" w:line="166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4.  Направить настоящее постановление для размещения на официаль</w:t>
                  </w:r>
                  <w:r w:rsidR="00B34D9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ном сайте Юрьянского района в разделе «Территориальная избирательная комиссия»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в информационно-телекоммуникационной сети Интернет.</w:t>
                  </w:r>
                </w:p>
                <w:p w:rsidR="003F5565" w:rsidRPr="00B65E64" w:rsidRDefault="003F5565" w:rsidP="003F5565">
                  <w:pPr>
                    <w:spacing w:after="0" w:line="166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5.  Возложить </w:t>
                  </w:r>
                  <w:proofErr w:type="gram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контроль за</w:t>
                  </w:r>
                  <w:proofErr w:type="gramEnd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выполнением настоящего постановления на председателя территориальной избирательной комиссии Юрьянского района.</w:t>
                  </w:r>
                </w:p>
                <w:p w:rsidR="00B65E64" w:rsidRPr="00B65E64" w:rsidRDefault="003F5565" w:rsidP="00B65E64">
                  <w:pPr>
                    <w:spacing w:after="0" w:line="166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B65E64" w:rsidRPr="00B65E64" w:rsidRDefault="003F5565" w:rsidP="003F5565">
                  <w:pPr>
                    <w:spacing w:after="0" w:line="166" w:lineRule="atLeast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  <w:r w:rsidRPr="00B65E6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Председатель </w:t>
                  </w:r>
                </w:p>
                <w:p w:rsidR="003F5565" w:rsidRDefault="003F5565" w:rsidP="003F5565">
                  <w:pPr>
                    <w:spacing w:after="0" w:line="166" w:lineRule="atLeast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территориальной избирательной комиссии </w:t>
                  </w:r>
                  <w:r w:rsidR="00B65E64" w:rsidRPr="00B65E6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</w:t>
                  </w:r>
                  <w:r w:rsidRPr="00B65E6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  <w:r w:rsidR="00B65E6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B65E6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З.М. Волкова</w:t>
                  </w:r>
                </w:p>
                <w:p w:rsidR="00B65E64" w:rsidRPr="00B65E64" w:rsidRDefault="00B65E64" w:rsidP="003F5565">
                  <w:pPr>
                    <w:spacing w:after="0" w:line="166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65E64" w:rsidRPr="00B65E64" w:rsidRDefault="003F5565" w:rsidP="003F5565">
                  <w:pPr>
                    <w:spacing w:after="0" w:line="166" w:lineRule="atLeast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 Секретарь </w:t>
                  </w:r>
                </w:p>
                <w:p w:rsidR="003F5565" w:rsidRPr="00B65E64" w:rsidRDefault="003F5565" w:rsidP="003F5565">
                  <w:pPr>
                    <w:spacing w:after="0" w:line="166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территориальной избирательной комиссии </w:t>
                  </w:r>
                  <w:r w:rsidR="00B65E6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</w:t>
                  </w:r>
                  <w:r w:rsidRPr="00B65E6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65E64" w:rsidRPr="00B65E6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Н.Ю. Колпащикова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left="56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br/>
                    <w:t>Приложение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left="552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 постановлению территориальной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  <w:t>избирательной комиссии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  <w:t>Юрьянского района Кировской области</w:t>
                  </w:r>
                </w:p>
                <w:p w:rsidR="003F5565" w:rsidRPr="00B65E64" w:rsidRDefault="00B34D90" w:rsidP="00B34D90">
                  <w:pPr>
                    <w:spacing w:after="60" w:line="240" w:lineRule="auto"/>
                    <w:ind w:left="567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от              </w:t>
                  </w:r>
                  <w:r w:rsidR="003F5565"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№ 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Информационное сообщение</w:t>
                  </w: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br/>
                    <w:t>территориальной изб</w:t>
                  </w:r>
                  <w:r w:rsid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ирательной комиссии Юрьянского </w:t>
                  </w: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района</w:t>
                  </w: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br/>
                    <w:t>о сборе предложений по кандидатурам для дополнительного</w:t>
                  </w: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br/>
                    <w:t>зачисления в резерв составов участковых комиссий № 1130-1149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Руководствуясь п. 5.1 ст. 27 Федерального закона «Об основных гарантиях избирательных прав и права на участие в референдуме граждан Российской Федерации», п. 11 постановления Центральной избирательной комиссии Российской Федерации от 5 декабря 2012 года № 152/1137-6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  <w:t>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территориальная избирательная комиссия Юрьянского района объявляет</w:t>
                  </w:r>
                  <w:proofErr w:type="gramEnd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сбор предложений по кандидатурам для дополнительного зачисления в резерв составов участковых комиссий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  <w:t>№ 1130-1149.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Вносить предложения для дополнительного зачисления в резерв составов участковых комиссий имеют право: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а) политические партии, а также региональные отделения и иные структурные подразделения политической партии в случае, если уставом политической партии им делегировано право самостоятельно </w:t>
                  </w:r>
                  <w:proofErr w:type="gram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принимать</w:t>
                  </w:r>
                  <w:proofErr w:type="gramEnd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участие в решении вопросов, связанных с выборами на соответствующей территории, либо если право вносить предложения по кандидатурам им делегировано полномочным (руководящим) органом политической партии;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б) иные общественные объединения, созданные в любой организационно-правовой форме в соответствии с федеральным законодательством, регулирующим деятельность общественных объединений;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в) представительные органы муниципальных образований;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г) собрания избирателей по месту жительства, работы, учебы, службы.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Количество вносимых предложений не ограничивается.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Для политических партий, их региональных отделений,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иных структурных подразделений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1. Решение полномочного (руководящего или иного) органа 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2. </w:t>
                  </w:r>
                  <w:proofErr w:type="gram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уполномоченного органа политической партии о делегировании региональному отделению, иному структурному подразделению политической партии полномочий по внесению предложений о кандидатурах в резерв составов участковых комиссий, оформленное в соответствии с требованиями устава.</w:t>
                  </w:r>
                  <w:proofErr w:type="gramEnd"/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Для иных общественных объединений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1. 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2. </w:t>
                  </w:r>
                  <w:proofErr w:type="gram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            </w:r>
                  <w:proofErr w:type="gramEnd"/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3. </w:t>
                  </w:r>
                  <w:proofErr w:type="gram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 </w:t>
                  </w:r>
                  <w:hyperlink r:id="rId4" w:history="1">
                    <w:r w:rsidRPr="00B65E64">
                      <w:rPr>
                        <w:rFonts w:ascii="Times New Roman" w:eastAsia="Times New Roman" w:hAnsi="Times New Roman" w:cs="Times New Roman"/>
                        <w:color w:val="135CAE"/>
                        <w:spacing w:val="-2"/>
                        <w:sz w:val="28"/>
                        <w:szCs w:val="28"/>
                        <w:lang w:eastAsia="ru-RU"/>
                      </w:rPr>
                      <w:t>пункте 2</w:t>
                    </w:r>
                  </w:hyperlink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 вопрос не урегулирован, – решение уполномоченного органа общественного объединения о делегировании полномочий по внесению предложений о кандидатурах в резерв составов участковых комиссий и решение органа, которому делегированы эти полномочия, о внесении предложений в резерв составов участковых комиссий.</w:t>
                  </w:r>
                  <w:proofErr w:type="gramEnd"/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Для иных субъектов права внесения кандидатур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 резерв составов участковых комиссий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Решение представительного органа муниципального образования, протокол собрания избирателей по месту жительства, работы, службы, учебы.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Кроме того, всеми субъектами права внесения кандидатур должны быть представлены: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1. Письменное согласие гражданина Российской Федерации на его 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назначение членом участковой избирательной комиссии с правом решающего голоса, зачисление в резерв составов участковых комиссий, на обработку его персональных данных.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 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            </w:r>
                </w:p>
                <w:p w:rsidR="003F5565" w:rsidRPr="00B65E64" w:rsidRDefault="003F5565" w:rsidP="003F5565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 резерв составов участковых комиссий не зачисляются кандидатуры, не соответствующие требованиям, установленным п. 1 ст. 29 (за исключением подпунктов «ж», «</w:t>
                  </w:r>
                  <w:proofErr w:type="spell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</w:t>
                  </w:r>
                  <w:proofErr w:type="spellEnd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», «и», «к» и «л») Федерального закона «Об основных гарантиях избирательных прав и права на участие в референдуме граждан Российской Федерации», а также кандидатуры, в отношении которых 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>отсутствуют документы, необходимые для зачисления в резерв составов участковых комиссий.</w:t>
                  </w:r>
                  <w:proofErr w:type="gramEnd"/>
                </w:p>
                <w:p w:rsidR="003F5565" w:rsidRPr="00B65E64" w:rsidRDefault="003F5565" w:rsidP="003F5565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Прием документов в резерв составов участковых комиссии осуществляется территориальной избирательной комиссией в период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</w:r>
                  <w:r w:rsidR="00227A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 22 июля 2022</w:t>
                  </w:r>
                  <w:r w:rsid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 </w:t>
                  </w:r>
                  <w:r w:rsidR="00227A55" w:rsidRPr="00227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</w:t>
                  </w:r>
                  <w:r w:rsidR="00B65E64" w:rsidRPr="00227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август</w:t>
                  </w:r>
                  <w:r w:rsidR="00227A55" w:rsidRPr="00227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2022</w:t>
                  </w:r>
                  <w:r w:rsidRPr="00227A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года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 следующему адресу: пгт Ю</w:t>
                  </w:r>
                  <w:r w:rsid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рья, ул. Ленина, д. 46, </w:t>
                  </w:r>
                  <w:proofErr w:type="spellStart"/>
                  <w:r w:rsid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каб</w:t>
                  </w:r>
                  <w:proofErr w:type="spellEnd"/>
                  <w:r w:rsid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 106, контактный телефон 2-10-01</w:t>
                  </w: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, понедельник-четверг с 08.00 час</w:t>
                  </w:r>
                  <w:proofErr w:type="gram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gramStart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</w:t>
                  </w:r>
                  <w:proofErr w:type="gramEnd"/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 17.00, пятница с 08.00 час. до 16.00 час, обед с 12.00 час. до 13.00 час.</w:t>
                  </w:r>
                </w:p>
                <w:p w:rsidR="003F5565" w:rsidRPr="00B65E64" w:rsidRDefault="003F5565" w:rsidP="003F5565">
                  <w:pPr>
                    <w:spacing w:after="6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3F5565" w:rsidRPr="00B65E64" w:rsidRDefault="003F5565" w:rsidP="00B65E64">
                  <w:pPr>
                    <w:spacing w:after="6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 </w:t>
                  </w:r>
                </w:p>
                <w:p w:rsidR="00B65E64" w:rsidRDefault="003F5565" w:rsidP="00B65E64">
                  <w:pPr>
                    <w:spacing w:after="60" w:line="240" w:lineRule="auto"/>
                    <w:ind w:left="36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Территориальная избирательная комиссия </w:t>
                  </w:r>
                </w:p>
                <w:p w:rsidR="003F5565" w:rsidRPr="00B65E64" w:rsidRDefault="003F5565" w:rsidP="00B65E64">
                  <w:pPr>
                    <w:spacing w:after="60" w:line="240" w:lineRule="auto"/>
                    <w:ind w:left="36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Юрьянского района</w:t>
                  </w:r>
                </w:p>
                <w:p w:rsidR="003F5565" w:rsidRPr="00B65E64" w:rsidRDefault="003F5565" w:rsidP="00B65E64">
                  <w:pPr>
                    <w:spacing w:after="6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65E6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3F5565" w:rsidRPr="00B65E64" w:rsidRDefault="003F5565" w:rsidP="003F5565">
            <w:pPr>
              <w:spacing w:after="1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5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40" w:type="dxa"/>
            <w:hideMark/>
          </w:tcPr>
          <w:p w:rsidR="003F5565" w:rsidRPr="00B65E64" w:rsidRDefault="003F5565" w:rsidP="003F5565">
            <w:pPr>
              <w:spacing w:after="1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5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040" w:type="dxa"/>
            <w:hideMark/>
          </w:tcPr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95742B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5E64">
              <w:rPr>
                <w:rFonts w:ascii="Times New Roman" w:eastAsia="Times New Roman" w:hAnsi="Times New Roman" w:cs="Times New Roman"/>
                <w:noProof/>
                <w:color w:val="135CAE"/>
                <w:sz w:val="28"/>
                <w:szCs w:val="28"/>
                <w:lang w:eastAsia="ru-RU"/>
              </w:rPr>
              <w:t>2</w:t>
            </w: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3F5565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5565" w:rsidRPr="00B65E64" w:rsidRDefault="00DF05B2" w:rsidP="003F55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5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</w:tr>
    </w:tbl>
    <w:p w:rsidR="009E7370" w:rsidRPr="00B65E64" w:rsidRDefault="009E7370">
      <w:pPr>
        <w:rPr>
          <w:rFonts w:ascii="Times New Roman" w:hAnsi="Times New Roman" w:cs="Times New Roman"/>
          <w:sz w:val="28"/>
          <w:szCs w:val="28"/>
        </w:rPr>
      </w:pPr>
    </w:p>
    <w:sectPr w:rsidR="009E7370" w:rsidRPr="00B65E64" w:rsidSect="0055228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565"/>
    <w:rsid w:val="00120618"/>
    <w:rsid w:val="00227A55"/>
    <w:rsid w:val="00296E58"/>
    <w:rsid w:val="002B6565"/>
    <w:rsid w:val="003F5565"/>
    <w:rsid w:val="0055228E"/>
    <w:rsid w:val="005E4A39"/>
    <w:rsid w:val="00902173"/>
    <w:rsid w:val="00911B39"/>
    <w:rsid w:val="0095742B"/>
    <w:rsid w:val="009E7370"/>
    <w:rsid w:val="00B34D90"/>
    <w:rsid w:val="00B65E64"/>
    <w:rsid w:val="00DB7B17"/>
    <w:rsid w:val="00DF05B2"/>
    <w:rsid w:val="00FB2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70"/>
  </w:style>
  <w:style w:type="paragraph" w:styleId="3">
    <w:name w:val="heading 3"/>
    <w:basedOn w:val="a"/>
    <w:link w:val="30"/>
    <w:uiPriority w:val="9"/>
    <w:qFormat/>
    <w:rsid w:val="003F55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55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Title"/>
    <w:basedOn w:val="a"/>
    <w:link w:val="a4"/>
    <w:uiPriority w:val="10"/>
    <w:qFormat/>
    <w:rsid w:val="003F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3F55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11"/>
    <w:qFormat/>
    <w:rsid w:val="003F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3F55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F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F55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3F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F5565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3F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3F5565"/>
  </w:style>
  <w:style w:type="paragraph" w:styleId="a9">
    <w:name w:val="Balloon Text"/>
    <w:basedOn w:val="a"/>
    <w:link w:val="aa"/>
    <w:uiPriority w:val="99"/>
    <w:semiHidden/>
    <w:unhideWhenUsed/>
    <w:rsid w:val="003F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55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1209">
          <w:marLeft w:val="2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458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514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64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91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66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575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9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317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866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913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58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6910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92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64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950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7452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1951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98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718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83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901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75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628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975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74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100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B27BCF48931AE156E24486E6F8F35D6B23B3414D5EB53740A5985125CC50CBBCEA6672284553LAc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1</cp:lastModifiedBy>
  <cp:revision>4</cp:revision>
  <cp:lastPrinted>2022-07-07T07:11:00Z</cp:lastPrinted>
  <dcterms:created xsi:type="dcterms:W3CDTF">2022-07-07T06:27:00Z</dcterms:created>
  <dcterms:modified xsi:type="dcterms:W3CDTF">2022-07-12T06:08:00Z</dcterms:modified>
</cp:coreProperties>
</file>