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</w:t>
      </w:r>
      <w:r w:rsidR="003A4E5E">
        <w:rPr>
          <w:rFonts w:ascii="Times New Roman" w:hAnsi="Times New Roman"/>
          <w:b/>
          <w:sz w:val="28"/>
          <w:szCs w:val="28"/>
        </w:rPr>
        <w:t xml:space="preserve">оселения  </w:t>
      </w:r>
      <w:proofErr w:type="spellStart"/>
      <w:r w:rsidR="003A4E5E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3A4E5E"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DF3485">
        <w:rPr>
          <w:rFonts w:ascii="Times New Roman" w:hAnsi="Times New Roman"/>
          <w:b/>
          <w:sz w:val="28"/>
          <w:szCs w:val="28"/>
        </w:rPr>
        <w:t>1 полугодие</w:t>
      </w:r>
      <w:r w:rsidR="003A4E5E">
        <w:rPr>
          <w:rFonts w:ascii="Times New Roman" w:hAnsi="Times New Roman"/>
          <w:b/>
          <w:sz w:val="28"/>
          <w:szCs w:val="28"/>
        </w:rPr>
        <w:t xml:space="preserve">  месяцев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4331A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ED7D50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F3615">
        <w:rPr>
          <w:rFonts w:ascii="Times New Roman" w:hAnsi="Times New Roman"/>
          <w:b/>
          <w:sz w:val="28"/>
          <w:szCs w:val="28"/>
        </w:rPr>
        <w:t>О</w:t>
      </w:r>
      <w:r w:rsidR="004D7712" w:rsidRPr="000F3615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27.09.2024</w:t>
      </w:r>
      <w:r w:rsidR="004D7712" w:rsidRPr="000F3615">
        <w:rPr>
          <w:rFonts w:ascii="Times New Roman" w:hAnsi="Times New Roman"/>
          <w:b/>
          <w:sz w:val="28"/>
          <w:szCs w:val="28"/>
        </w:rPr>
        <w:t xml:space="preserve"> г.                                                                                         </w:t>
      </w:r>
      <w:r w:rsidR="004D7712" w:rsidRPr="003A4E5E">
        <w:rPr>
          <w:rFonts w:ascii="Times New Roman" w:hAnsi="Times New Roman"/>
          <w:b/>
          <w:sz w:val="28"/>
          <w:szCs w:val="28"/>
        </w:rPr>
        <w:t xml:space="preserve">№  </w:t>
      </w:r>
      <w:r>
        <w:rPr>
          <w:rFonts w:ascii="Times New Roman" w:hAnsi="Times New Roman"/>
          <w:b/>
          <w:sz w:val="28"/>
          <w:szCs w:val="28"/>
        </w:rPr>
        <w:t>36</w:t>
      </w:r>
    </w:p>
    <w:p w:rsidR="00ED7D50" w:rsidRDefault="00ED7D50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</w:t>
      </w:r>
      <w:r w:rsidR="004331A7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</w:t>
      </w:r>
      <w:r w:rsidR="004331A7">
        <w:rPr>
          <w:sz w:val="28"/>
          <w:szCs w:val="28"/>
        </w:rPr>
        <w:t>25</w:t>
      </w:r>
      <w:r>
        <w:rPr>
          <w:sz w:val="28"/>
          <w:szCs w:val="28"/>
        </w:rPr>
        <w:t>.12.202</w:t>
      </w:r>
      <w:r w:rsidR="004331A7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331A7">
        <w:rPr>
          <w:sz w:val="28"/>
          <w:szCs w:val="28"/>
        </w:rPr>
        <w:t>27</w:t>
      </w:r>
      <w:r>
        <w:rPr>
          <w:sz w:val="28"/>
          <w:szCs w:val="28"/>
        </w:rPr>
        <w:t>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DF3485">
        <w:rPr>
          <w:b/>
          <w:sz w:val="28"/>
          <w:szCs w:val="28"/>
        </w:rPr>
        <w:t>1</w:t>
      </w:r>
      <w:r w:rsidR="003A4E5E">
        <w:rPr>
          <w:b/>
          <w:sz w:val="28"/>
          <w:szCs w:val="28"/>
        </w:rPr>
        <w:t xml:space="preserve"> </w:t>
      </w:r>
      <w:r w:rsidR="00DF3485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202</w:t>
      </w:r>
      <w:r w:rsidR="000109D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DF34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DF3485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0109D0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</w:t>
      </w:r>
      <w:r w:rsidR="003363F4">
        <w:rPr>
          <w:sz w:val="28"/>
          <w:szCs w:val="28"/>
        </w:rPr>
        <w:t xml:space="preserve">ена реализация мероприятий. </w:t>
      </w:r>
      <w:r>
        <w:rPr>
          <w:sz w:val="28"/>
          <w:szCs w:val="28"/>
        </w:rPr>
        <w:t>В отчетном периоде обеспечена реализация мероприятий,</w:t>
      </w:r>
      <w:r w:rsidR="003363F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3363F4">
        <w:rPr>
          <w:bCs/>
          <w:sz w:val="28"/>
          <w:szCs w:val="28"/>
        </w:rPr>
        <w:t>2</w:t>
      </w:r>
      <w:r w:rsidR="005107AF">
        <w:rPr>
          <w:bCs/>
          <w:sz w:val="28"/>
          <w:szCs w:val="28"/>
        </w:rPr>
        <w:t>9</w:t>
      </w:r>
      <w:r w:rsidRPr="003760A1">
        <w:rPr>
          <w:bCs/>
          <w:sz w:val="28"/>
          <w:szCs w:val="28"/>
        </w:rPr>
        <w:t>.12.20</w:t>
      </w:r>
      <w:r w:rsidR="005107AF">
        <w:rPr>
          <w:bCs/>
          <w:sz w:val="28"/>
          <w:szCs w:val="28"/>
        </w:rPr>
        <w:t>23</w:t>
      </w:r>
      <w:r w:rsidRPr="003760A1">
        <w:rPr>
          <w:bCs/>
          <w:sz w:val="28"/>
          <w:szCs w:val="28"/>
        </w:rPr>
        <w:t xml:space="preserve">  № </w:t>
      </w:r>
      <w:r w:rsidR="005107AF">
        <w:rPr>
          <w:bCs/>
          <w:sz w:val="28"/>
          <w:szCs w:val="28"/>
        </w:rPr>
        <w:t>105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EC4D28">
        <w:rPr>
          <w:bCs/>
          <w:sz w:val="28"/>
          <w:szCs w:val="28"/>
        </w:rPr>
        <w:t>1</w:t>
      </w:r>
      <w:r w:rsidR="005107AF">
        <w:rPr>
          <w:bCs/>
          <w:sz w:val="28"/>
          <w:szCs w:val="28"/>
        </w:rPr>
        <w:t>3</w:t>
      </w:r>
      <w:r w:rsidRPr="00EC4D28">
        <w:rPr>
          <w:bCs/>
          <w:sz w:val="28"/>
          <w:szCs w:val="28"/>
        </w:rPr>
        <w:t>.12.202</w:t>
      </w:r>
      <w:r w:rsidR="005107AF">
        <w:rPr>
          <w:bCs/>
          <w:sz w:val="28"/>
          <w:szCs w:val="28"/>
        </w:rPr>
        <w:t>3</w:t>
      </w:r>
      <w:r w:rsidRPr="00EC4D28">
        <w:rPr>
          <w:bCs/>
          <w:sz w:val="28"/>
          <w:szCs w:val="28"/>
        </w:rPr>
        <w:t xml:space="preserve">  № </w:t>
      </w:r>
      <w:r w:rsidR="00EC4D28" w:rsidRPr="00EC4D28">
        <w:rPr>
          <w:bCs/>
          <w:sz w:val="28"/>
          <w:szCs w:val="28"/>
        </w:rPr>
        <w:t xml:space="preserve">6/1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D33C96">
        <w:rPr>
          <w:bCs/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4331A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4331A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4331A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5107AF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1A03B3" w:rsidRPr="005107A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A03B3" w:rsidRPr="005107AF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331A7" w:rsidRPr="005107A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5107AF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7 999,2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7 431,78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0C24F5" w:rsidRPr="005107AF">
        <w:rPr>
          <w:rFonts w:ascii="Times New Roman" w:hAnsi="Times New Roman"/>
          <w:color w:val="000000" w:themeColor="text1"/>
          <w:sz w:val="28"/>
          <w:szCs w:val="28"/>
        </w:rPr>
        <w:t>профицитом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567,5</w:t>
      </w:r>
      <w:r w:rsidR="003F1DCD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тыс. руб.</w:t>
      </w:r>
    </w:p>
    <w:p w:rsidR="004D7712" w:rsidRPr="00CB2D6C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CB2D6C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B2D6C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  <w:r w:rsidR="00625517" w:rsidRPr="00CB2D6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D7712" w:rsidRPr="00CB2D6C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B2D6C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="006C1D4C" w:rsidRPr="00CB2D6C">
        <w:rPr>
          <w:color w:val="000000" w:themeColor="text1"/>
          <w:sz w:val="28"/>
          <w:szCs w:val="28"/>
        </w:rPr>
        <w:t>Подгорцевского</w:t>
      </w:r>
      <w:proofErr w:type="spellEnd"/>
      <w:r w:rsidRPr="00CB2D6C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737667" w:rsidRPr="00CB2D6C">
        <w:rPr>
          <w:color w:val="000000" w:themeColor="text1"/>
          <w:sz w:val="28"/>
          <w:szCs w:val="28"/>
        </w:rPr>
        <w:t>6</w:t>
      </w:r>
      <w:r w:rsidRPr="00CB2D6C">
        <w:rPr>
          <w:color w:val="000000" w:themeColor="text1"/>
          <w:sz w:val="28"/>
          <w:szCs w:val="28"/>
        </w:rPr>
        <w:t xml:space="preserve"> месяц</w:t>
      </w:r>
      <w:r w:rsidR="00737667" w:rsidRPr="00CB2D6C">
        <w:rPr>
          <w:color w:val="000000" w:themeColor="text1"/>
          <w:sz w:val="28"/>
          <w:szCs w:val="28"/>
        </w:rPr>
        <w:t>ев</w:t>
      </w:r>
      <w:r w:rsidRPr="00CB2D6C">
        <w:rPr>
          <w:color w:val="000000" w:themeColor="text1"/>
          <w:sz w:val="28"/>
          <w:szCs w:val="28"/>
        </w:rPr>
        <w:t xml:space="preserve"> 202</w:t>
      </w:r>
      <w:r w:rsidR="00CB2D6C" w:rsidRPr="00CB2D6C">
        <w:rPr>
          <w:color w:val="000000" w:themeColor="text1"/>
          <w:sz w:val="28"/>
          <w:szCs w:val="28"/>
        </w:rPr>
        <w:t>4</w:t>
      </w:r>
      <w:r w:rsidRPr="00CB2D6C">
        <w:rPr>
          <w:color w:val="000000" w:themeColor="text1"/>
          <w:sz w:val="28"/>
          <w:szCs w:val="28"/>
        </w:rPr>
        <w:t xml:space="preserve"> года исполнена в сумме </w:t>
      </w:r>
      <w:r w:rsidR="00CB2D6C" w:rsidRPr="00CB2D6C">
        <w:rPr>
          <w:color w:val="000000" w:themeColor="text1"/>
          <w:sz w:val="28"/>
          <w:szCs w:val="28"/>
        </w:rPr>
        <w:t>7 999,2</w:t>
      </w:r>
      <w:r w:rsidRPr="00CB2D6C">
        <w:rPr>
          <w:color w:val="000000" w:themeColor="text1"/>
          <w:sz w:val="28"/>
          <w:szCs w:val="28"/>
        </w:rPr>
        <w:t xml:space="preserve"> тыс. рублей  или  </w:t>
      </w:r>
      <w:r w:rsidR="00CB2D6C" w:rsidRPr="00CB2D6C">
        <w:rPr>
          <w:color w:val="000000" w:themeColor="text1"/>
          <w:sz w:val="28"/>
          <w:szCs w:val="28"/>
        </w:rPr>
        <w:t>38,5</w:t>
      </w:r>
      <w:r w:rsidRPr="00CB2D6C">
        <w:rPr>
          <w:color w:val="000000" w:themeColor="text1"/>
          <w:sz w:val="28"/>
          <w:szCs w:val="28"/>
        </w:rPr>
        <w:t xml:space="preserve"> % к</w:t>
      </w:r>
      <w:r w:rsidR="00F26486" w:rsidRPr="00CB2D6C">
        <w:rPr>
          <w:color w:val="000000" w:themeColor="text1"/>
          <w:sz w:val="28"/>
          <w:szCs w:val="28"/>
        </w:rPr>
        <w:t xml:space="preserve"> уточненным </w:t>
      </w:r>
      <w:r w:rsidRPr="00CB2D6C">
        <w:rPr>
          <w:color w:val="000000" w:themeColor="text1"/>
          <w:sz w:val="28"/>
          <w:szCs w:val="28"/>
        </w:rPr>
        <w:t xml:space="preserve"> годовым </w:t>
      </w:r>
      <w:r w:rsidR="000D7AFD" w:rsidRPr="00CB2D6C">
        <w:rPr>
          <w:color w:val="000000" w:themeColor="text1"/>
          <w:sz w:val="28"/>
          <w:szCs w:val="28"/>
        </w:rPr>
        <w:t xml:space="preserve">бюджетным назначениям, </w:t>
      </w:r>
      <w:r w:rsidR="000C24F5" w:rsidRPr="00CB2D6C">
        <w:rPr>
          <w:color w:val="000000" w:themeColor="text1"/>
          <w:sz w:val="28"/>
          <w:szCs w:val="28"/>
        </w:rPr>
        <w:t>выше</w:t>
      </w:r>
      <w:r w:rsidR="000D7AFD" w:rsidRPr="00CB2D6C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CB2D6C" w:rsidRPr="00CB2D6C">
        <w:rPr>
          <w:color w:val="000000" w:themeColor="text1"/>
          <w:sz w:val="28"/>
          <w:szCs w:val="28"/>
        </w:rPr>
        <w:t>1 267,8</w:t>
      </w:r>
      <w:r w:rsidR="000D7AFD" w:rsidRPr="00CB2D6C">
        <w:rPr>
          <w:color w:val="000000" w:themeColor="text1"/>
          <w:sz w:val="28"/>
          <w:szCs w:val="28"/>
        </w:rPr>
        <w:t xml:space="preserve"> тыс. руб. или на </w:t>
      </w:r>
      <w:r w:rsidR="00CB2D6C" w:rsidRPr="00CB2D6C">
        <w:rPr>
          <w:color w:val="000000" w:themeColor="text1"/>
          <w:sz w:val="28"/>
          <w:szCs w:val="28"/>
        </w:rPr>
        <w:t>18,8</w:t>
      </w:r>
      <w:r w:rsidR="000D7AFD" w:rsidRPr="00CB2D6C">
        <w:rPr>
          <w:color w:val="000000" w:themeColor="text1"/>
          <w:sz w:val="28"/>
          <w:szCs w:val="28"/>
        </w:rPr>
        <w:t>% (</w:t>
      </w:r>
      <w:r w:rsidR="00CB2D6C" w:rsidRPr="00CB2D6C">
        <w:rPr>
          <w:color w:val="000000" w:themeColor="text1"/>
          <w:sz w:val="28"/>
          <w:szCs w:val="28"/>
        </w:rPr>
        <w:t>118,8</w:t>
      </w:r>
      <w:r w:rsidR="000D7AFD" w:rsidRPr="00CB2D6C">
        <w:rPr>
          <w:color w:val="000000" w:themeColor="text1"/>
          <w:sz w:val="28"/>
          <w:szCs w:val="28"/>
        </w:rPr>
        <w:t>%).</w:t>
      </w:r>
      <w:r w:rsidR="00AA01E8">
        <w:rPr>
          <w:color w:val="000000" w:themeColor="text1"/>
          <w:sz w:val="28"/>
          <w:szCs w:val="28"/>
        </w:rPr>
        <w:t xml:space="preserve"> </w:t>
      </w:r>
    </w:p>
    <w:p w:rsidR="00AA01E8" w:rsidRPr="00B22AFB" w:rsidRDefault="00AA01E8" w:rsidP="00AA01E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01.0</w:t>
      </w:r>
      <w:r w:rsidR="001D2EE9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.2024  составила  в сумме        </w:t>
      </w:r>
      <w:r w:rsidR="00B22AFB" w:rsidRPr="00B22AFB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>1 118 999,79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(в том числе: налог на прибыль 0 руб., НДФЛ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318 217,64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62 769,78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УСН (доходы - расходы)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122 080,97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ЕНВД  в сумме 0  тыс. руб., патенты в сумме 0 руб., налог на</w:t>
      </w:r>
      <w:proofErr w:type="gramEnd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имущество физических лиц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32 707,27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налог на имущество организаций в сумме 0 руб., транспортный налог с физических лиц в сумме 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150 990,65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организаций в сумме  0 руб., земельный  налог   с организаций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2 172,81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с физических лиц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23 592,36</w:t>
      </w:r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B22AFB"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406 468,31</w:t>
      </w:r>
      <w:proofErr w:type="gramEnd"/>
      <w:r w:rsidRPr="00B22AF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руб.).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01.0</w:t>
      </w:r>
      <w:r w:rsidR="001D2EE9" w:rsidRPr="0072239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.2024 руб., по данным информационного ресурса 65н составляет </w:t>
      </w:r>
      <w:r w:rsidR="001D2EE9" w:rsidRPr="00722397">
        <w:rPr>
          <w:rFonts w:ascii="Times New Roman" w:hAnsi="Times New Roman"/>
          <w:b/>
          <w:color w:val="000000" w:themeColor="text1"/>
          <w:sz w:val="28"/>
          <w:szCs w:val="28"/>
        </w:rPr>
        <w:t>407 053,28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 руб., в том числе: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налогу на прибыль в сумме 0 руб.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доходы  физических лиц в сумме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181</w:t>
      </w:r>
      <w:r w:rsidR="001D2EE9" w:rsidRPr="00722397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62 769,78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                    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28 798,77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по единому налогу на вмененный доход 0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патенты в сумме  0 руб.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штрафы 0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физических лиц  в сумме 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31 028,27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по налогу на имущество организаций в сумме 0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организаций в сумме 0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с физических лиц в сумме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142 440,65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 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с организаций в сумме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2 172,81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722397">
        <w:rPr>
          <w:rFonts w:ascii="Times New Roman" w:hAnsi="Times New Roman"/>
          <w:color w:val="000000" w:themeColor="text1"/>
          <w:sz w:val="28"/>
          <w:szCs w:val="28"/>
        </w:rPr>
        <w:t>- земельный</w:t>
      </w:r>
      <w:r w:rsidR="001D2EE9"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 налог физических лиц в сумме </w:t>
      </w:r>
      <w:r w:rsidR="00722397" w:rsidRPr="00722397">
        <w:rPr>
          <w:rFonts w:ascii="Times New Roman" w:hAnsi="Times New Roman"/>
          <w:color w:val="000000" w:themeColor="text1"/>
          <w:sz w:val="28"/>
          <w:szCs w:val="28"/>
        </w:rPr>
        <w:t>22 070,09</w:t>
      </w:r>
      <w:r w:rsidRPr="00722397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  <w:r w:rsidRPr="00722397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A01E8" w:rsidRPr="00722397" w:rsidRDefault="00AA01E8" w:rsidP="00AA01E8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722397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- мин. налог,108,109,116 в сумме 0 руб.</w:t>
      </w:r>
    </w:p>
    <w:p w:rsidR="00003B5C" w:rsidRPr="001E237D" w:rsidRDefault="00003B5C" w:rsidP="00A57E1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237D">
        <w:rPr>
          <w:rFonts w:ascii="Times New Roman" w:hAnsi="Times New Roman"/>
          <w:color w:val="000000" w:themeColor="text1"/>
          <w:sz w:val="28"/>
          <w:szCs w:val="28"/>
        </w:rPr>
        <w:t>По состоянию на 01.07.202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г. по  </w:t>
      </w:r>
      <w:r w:rsidR="00132CB1" w:rsidRPr="001E237D">
        <w:rPr>
          <w:rFonts w:ascii="Times New Roman" w:hAnsi="Times New Roman"/>
          <w:color w:val="000000" w:themeColor="text1"/>
          <w:sz w:val="28"/>
          <w:szCs w:val="28"/>
        </w:rPr>
        <w:t>аренде земельных участков</w:t>
      </w:r>
      <w:r w:rsidR="00132CB1"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задолженность составила по </w:t>
      </w:r>
      <w:proofErr w:type="spellStart"/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>Подгорцевскому</w:t>
      </w:r>
      <w:proofErr w:type="spellEnd"/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сельскому поселению в сумме  </w:t>
      </w:r>
      <w:r w:rsidR="001E237D" w:rsidRPr="001E237D">
        <w:rPr>
          <w:rFonts w:ascii="Times New Roman" w:hAnsi="Times New Roman"/>
          <w:b/>
          <w:color w:val="000000" w:themeColor="text1"/>
          <w:sz w:val="28"/>
          <w:szCs w:val="28"/>
        </w:rPr>
        <w:t>2 066,82</w:t>
      </w:r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1E237D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АО  «Газпром газораспределение Киров» в сумме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3 273,04 руб., 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АО «Национальная башенная компания» в сумме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241,75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АО Первая Башенная Компания» в сумме -102,48 руб.,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ООО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«Агрофирма </w:t>
      </w:r>
      <w:proofErr w:type="spellStart"/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Подгорцы</w:t>
      </w:r>
      <w:proofErr w:type="spellEnd"/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»  в сумме -0,02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руб., ООО «Высоково» в сумме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-612,13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Пи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>лар</w:t>
      </w:r>
      <w:proofErr w:type="spellEnd"/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gramStart"/>
      <w:r w:rsidRPr="001E237D">
        <w:rPr>
          <w:rFonts w:ascii="Times New Roman" w:hAnsi="Times New Roman"/>
          <w:color w:val="000000" w:themeColor="text1"/>
          <w:sz w:val="28"/>
          <w:szCs w:val="28"/>
        </w:rPr>
        <w:t>в сумме -6,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06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 ООО </w:t>
      </w:r>
      <w:proofErr w:type="spellStart"/>
      <w:r w:rsidRPr="001E237D">
        <w:rPr>
          <w:rFonts w:ascii="Times New Roman" w:hAnsi="Times New Roman"/>
          <w:color w:val="000000" w:themeColor="text1"/>
          <w:sz w:val="28"/>
          <w:szCs w:val="28"/>
        </w:rPr>
        <w:t>Юрьянская</w:t>
      </w:r>
      <w:proofErr w:type="spellEnd"/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 механизированная колонна  в сумме -0,04 руб., ПАО «Мобильные Теле Системы» в сумме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-23,30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 ПАО «Ро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стелеком» в сумме -220,44 руб.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),  </w:t>
      </w:r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в сумме </w:t>
      </w:r>
      <w:r w:rsidR="001E237D" w:rsidRPr="001E237D">
        <w:rPr>
          <w:rFonts w:ascii="Times New Roman" w:hAnsi="Times New Roman"/>
          <w:b/>
          <w:color w:val="000000" w:themeColor="text1"/>
          <w:sz w:val="28"/>
          <w:szCs w:val="28"/>
        </w:rPr>
        <w:t>249.94</w:t>
      </w:r>
      <w:r w:rsidRPr="001E23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. (АО «Национальная башенная компания» в сумме 20,39 руб., ООО «Агрофирма </w:t>
      </w:r>
      <w:proofErr w:type="spellStart"/>
      <w:r w:rsidRPr="001E237D">
        <w:rPr>
          <w:rFonts w:ascii="Times New Roman" w:hAnsi="Times New Roman"/>
          <w:color w:val="000000" w:themeColor="text1"/>
          <w:sz w:val="28"/>
          <w:szCs w:val="28"/>
        </w:rPr>
        <w:t>Подгорцы</w:t>
      </w:r>
      <w:proofErr w:type="spellEnd"/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»  в сумме – 82,77 руб., ООО «Высоково» в сумме 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206.89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., ООО «</w:t>
      </w:r>
      <w:proofErr w:type="spellStart"/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Пи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>лар</w:t>
      </w:r>
      <w:proofErr w:type="spellEnd"/>
      <w:r w:rsidRPr="001E237D">
        <w:rPr>
          <w:rFonts w:ascii="Times New Roman" w:hAnsi="Times New Roman"/>
          <w:color w:val="000000" w:themeColor="text1"/>
          <w:sz w:val="28"/>
          <w:szCs w:val="28"/>
        </w:rPr>
        <w:t>» в сумме 0,</w:t>
      </w:r>
      <w:r w:rsidR="001E237D" w:rsidRPr="001E237D">
        <w:rPr>
          <w:rFonts w:ascii="Times New Roman" w:hAnsi="Times New Roman"/>
          <w:color w:val="000000" w:themeColor="text1"/>
          <w:sz w:val="28"/>
          <w:szCs w:val="28"/>
        </w:rPr>
        <w:t>73</w:t>
      </w:r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руб., ООО Хлебная</w:t>
      </w:r>
      <w:proofErr w:type="gramEnd"/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слобода в сумме 3,49 руб.,  ООО </w:t>
      </w:r>
      <w:proofErr w:type="spellStart"/>
      <w:r w:rsidRPr="001E237D">
        <w:rPr>
          <w:rFonts w:ascii="Times New Roman" w:hAnsi="Times New Roman"/>
          <w:color w:val="000000" w:themeColor="text1"/>
          <w:sz w:val="28"/>
          <w:szCs w:val="28"/>
        </w:rPr>
        <w:t>Юрьянская</w:t>
      </w:r>
      <w:proofErr w:type="spellEnd"/>
      <w:r w:rsidRPr="001E237D">
        <w:rPr>
          <w:rFonts w:ascii="Times New Roman" w:hAnsi="Times New Roman"/>
          <w:color w:val="000000" w:themeColor="text1"/>
          <w:sz w:val="28"/>
          <w:szCs w:val="28"/>
        </w:rPr>
        <w:t xml:space="preserve">  механизированная колонна  в сумме -0,37 руб., ПАО «Мобильные Теле Системы» в сумме 18,81 руб.).</w:t>
      </w:r>
    </w:p>
    <w:p w:rsidR="00003B5C" w:rsidRPr="001E237D" w:rsidRDefault="00003B5C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D7712" w:rsidRPr="001E237D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1E237D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30247B" w:rsidRPr="007A3B61" w:rsidRDefault="0030247B" w:rsidP="0030247B">
      <w:pPr>
        <w:spacing w:after="0" w:line="240" w:lineRule="auto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  <w:sectPr w:rsidR="0030247B" w:rsidRPr="007A3B61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737667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sz w:val="28"/>
          <w:szCs w:val="28"/>
        </w:rPr>
      </w:pPr>
      <w:r w:rsidRPr="00737667">
        <w:rPr>
          <w:i/>
          <w:sz w:val="28"/>
          <w:szCs w:val="28"/>
        </w:rPr>
        <w:lastRenderedPageBreak/>
        <w:t xml:space="preserve">                                    Доходы бюджета </w:t>
      </w:r>
      <w:proofErr w:type="spellStart"/>
      <w:r w:rsidR="006C1D4C" w:rsidRPr="00737667">
        <w:rPr>
          <w:i/>
          <w:sz w:val="28"/>
          <w:szCs w:val="28"/>
        </w:rPr>
        <w:t>Подгорцевского</w:t>
      </w:r>
      <w:proofErr w:type="spellEnd"/>
      <w:r w:rsidRPr="00737667">
        <w:rPr>
          <w:i/>
          <w:sz w:val="28"/>
          <w:szCs w:val="28"/>
        </w:rPr>
        <w:t xml:space="preserve"> сельского поселения                         </w:t>
      </w:r>
    </w:p>
    <w:p w:rsidR="0030247B" w:rsidRPr="00737667" w:rsidRDefault="0030247B" w:rsidP="003024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37667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737667">
        <w:rPr>
          <w:rFonts w:ascii="Times New Roman" w:hAnsi="Times New Roman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737667" w:rsidRDefault="0030247B" w:rsidP="0030247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73766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</w:tblGrid>
      <w:tr w:rsidR="00842D96" w:rsidRPr="00737667" w:rsidTr="00842D96">
        <w:trPr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Первоначальный план</w:t>
            </w:r>
          </w:p>
          <w:p w:rsidR="00842D96" w:rsidRPr="00737667" w:rsidRDefault="00842D96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текущего года (202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42D96" w:rsidRPr="00737667" w:rsidRDefault="00842D96" w:rsidP="004331A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Уточненный план (202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842D96" w:rsidRPr="00737667" w:rsidRDefault="00842D96" w:rsidP="007376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6  месяцев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842D96" w:rsidRPr="00737667" w:rsidRDefault="00842D96" w:rsidP="004331A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</w:t>
            </w:r>
            <w:proofErr w:type="gramStart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уточненному плану 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842D96" w:rsidRPr="00737667" w:rsidRDefault="00842D96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  месяцев 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Отклонения   исполнению</w:t>
            </w:r>
          </w:p>
        </w:tc>
      </w:tr>
      <w:tr w:rsidR="00842D96" w:rsidRPr="00737667" w:rsidTr="00842D96">
        <w:trPr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842D96" w:rsidRPr="00737667" w:rsidRDefault="00842D96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первоначальному плану 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аналогич</w:t>
            </w:r>
            <w:proofErr w:type="spellEnd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периоду 202</w:t>
            </w:r>
            <w:r w:rsidR="004331A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</w:t>
            </w:r>
          </w:p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842D96" w:rsidRPr="00737667" w:rsidTr="00842D96">
        <w:trPr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+/-</w:t>
            </w:r>
          </w:p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</w:tr>
      <w:tr w:rsidR="00842D96" w:rsidRPr="00737667" w:rsidTr="00842D96">
        <w:trPr>
          <w:trHeight w:val="384"/>
        </w:trPr>
        <w:tc>
          <w:tcPr>
            <w:tcW w:w="3794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Всего  доходов</w:t>
            </w:r>
          </w:p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16 957,3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20 775,76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6 731,4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418" w:type="dxa"/>
            <w:shd w:val="clear" w:color="auto" w:fill="auto"/>
          </w:tcPr>
          <w:p w:rsidR="00842D96" w:rsidRPr="006319D1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7 999,2</w:t>
            </w:r>
          </w:p>
        </w:tc>
        <w:tc>
          <w:tcPr>
            <w:tcW w:w="1137" w:type="dxa"/>
            <w:shd w:val="clear" w:color="auto" w:fill="auto"/>
          </w:tcPr>
          <w:p w:rsidR="00842D96" w:rsidRPr="006319D1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-8 958,1</w:t>
            </w:r>
          </w:p>
        </w:tc>
        <w:tc>
          <w:tcPr>
            <w:tcW w:w="1045" w:type="dxa"/>
            <w:shd w:val="clear" w:color="auto" w:fill="auto"/>
          </w:tcPr>
          <w:p w:rsidR="00842D96" w:rsidRPr="006319D1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47,2</w:t>
            </w:r>
          </w:p>
        </w:tc>
        <w:tc>
          <w:tcPr>
            <w:tcW w:w="1275" w:type="dxa"/>
            <w:shd w:val="clear" w:color="auto" w:fill="auto"/>
          </w:tcPr>
          <w:p w:rsidR="00842D96" w:rsidRPr="006319D1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1 267,8</w:t>
            </w:r>
          </w:p>
        </w:tc>
        <w:tc>
          <w:tcPr>
            <w:tcW w:w="993" w:type="dxa"/>
            <w:shd w:val="clear" w:color="auto" w:fill="auto"/>
          </w:tcPr>
          <w:p w:rsidR="00842D96" w:rsidRPr="006319D1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118,8</w:t>
            </w:r>
          </w:p>
        </w:tc>
      </w:tr>
      <w:tr w:rsidR="00842D96" w:rsidRPr="00737667" w:rsidTr="00842D96">
        <w:trPr>
          <w:trHeight w:val="180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2 169,7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2 169,7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590,1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896,3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-1 273,4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41,3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306,2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151,9</w:t>
            </w:r>
          </w:p>
        </w:tc>
      </w:tr>
      <w:tr w:rsidR="00842D96" w:rsidRPr="00737667" w:rsidTr="00842D96">
        <w:trPr>
          <w:trHeight w:val="244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1 416,9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1 416,9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471,0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578,0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-838,9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40,8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122,7</w:t>
            </w:r>
          </w:p>
        </w:tc>
      </w:tr>
      <w:tr w:rsidR="00842D96" w:rsidRPr="00737667" w:rsidTr="00842D96">
        <w:trPr>
          <w:trHeight w:val="55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CB2D6C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228,3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228,3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-118,5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842D96" w:rsidRPr="00737667" w:rsidTr="00842D96">
        <w:trPr>
          <w:trHeight w:val="218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9B4E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-142,5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Налог на совокупный доход 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-6,7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-32,2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-10,5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D96" w:rsidRPr="00737667" w:rsidTr="00842D96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37667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347,0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347,0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205,7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-141,3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6111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451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3 164,6</w:t>
            </w:r>
          </w:p>
        </w:tc>
      </w:tr>
      <w:tr w:rsidR="00842D96" w:rsidRPr="00737667" w:rsidTr="00842D96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440,1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131,7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-54,7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38,5</w:t>
            </w:r>
          </w:p>
        </w:tc>
      </w:tr>
      <w:tr w:rsidR="00842D96" w:rsidRPr="00737667" w:rsidTr="00842D96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муницип</w:t>
            </w:r>
            <w:proofErr w:type="spellEnd"/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немат</w:t>
            </w:r>
            <w:proofErr w:type="spellEnd"/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-21,7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D91B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240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1418" w:type="dxa"/>
            <w:shd w:val="clear" w:color="auto" w:fill="auto"/>
          </w:tcPr>
          <w:p w:rsidR="00842D96" w:rsidRPr="00803ED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03ED7">
              <w:rPr>
                <w:rFonts w:ascii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414" w:type="dxa"/>
            <w:shd w:val="clear" w:color="auto" w:fill="auto"/>
          </w:tcPr>
          <w:p w:rsidR="00842D96" w:rsidRPr="00803ED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31,1</w:t>
            </w:r>
          </w:p>
        </w:tc>
        <w:tc>
          <w:tcPr>
            <w:tcW w:w="1418" w:type="dxa"/>
            <w:shd w:val="clear" w:color="auto" w:fill="auto"/>
          </w:tcPr>
          <w:p w:rsidR="00842D96" w:rsidRPr="00803ED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137" w:type="dxa"/>
            <w:shd w:val="clear" w:color="auto" w:fill="auto"/>
          </w:tcPr>
          <w:p w:rsidR="00842D96" w:rsidRPr="00803ED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842D96" w:rsidRPr="00803ED7" w:rsidRDefault="00CB2D6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42D96" w:rsidRPr="00803ED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-40,0</w:t>
            </w:r>
          </w:p>
        </w:tc>
        <w:tc>
          <w:tcPr>
            <w:tcW w:w="993" w:type="dxa"/>
            <w:shd w:val="clear" w:color="auto" w:fill="auto"/>
          </w:tcPr>
          <w:p w:rsidR="00842D96" w:rsidRPr="00803ED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63,6</w:t>
            </w:r>
          </w:p>
        </w:tc>
      </w:tr>
      <w:tr w:rsidR="00842D96" w:rsidRPr="00737667" w:rsidTr="00842D96">
        <w:trPr>
          <w:trHeight w:val="367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842D96" w:rsidRPr="00737667" w:rsidRDefault="00842D96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42D96" w:rsidRPr="00737667" w:rsidTr="00842D96">
        <w:trPr>
          <w:trHeight w:val="416"/>
        </w:trPr>
        <w:tc>
          <w:tcPr>
            <w:tcW w:w="3794" w:type="dxa"/>
            <w:shd w:val="clear" w:color="auto" w:fill="auto"/>
            <w:hideMark/>
          </w:tcPr>
          <w:p w:rsidR="00842D96" w:rsidRPr="00737667" w:rsidRDefault="00842D96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766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14 787,6</w:t>
            </w:r>
          </w:p>
        </w:tc>
        <w:tc>
          <w:tcPr>
            <w:tcW w:w="1417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18 166,0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842D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6 009,6</w:t>
            </w:r>
          </w:p>
        </w:tc>
        <w:tc>
          <w:tcPr>
            <w:tcW w:w="1414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418" w:type="dxa"/>
            <w:shd w:val="clear" w:color="auto" w:fill="auto"/>
          </w:tcPr>
          <w:p w:rsidR="00842D96" w:rsidRPr="00737667" w:rsidRDefault="00CB2D6C" w:rsidP="001F54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7 025,9</w:t>
            </w:r>
          </w:p>
        </w:tc>
        <w:tc>
          <w:tcPr>
            <w:tcW w:w="1137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-7 761,7</w:t>
            </w:r>
          </w:p>
        </w:tc>
        <w:tc>
          <w:tcPr>
            <w:tcW w:w="1045" w:type="dxa"/>
            <w:shd w:val="clear" w:color="auto" w:fill="auto"/>
          </w:tcPr>
          <w:p w:rsidR="00842D96" w:rsidRPr="00737667" w:rsidRDefault="00CB2D6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47,5</w:t>
            </w:r>
          </w:p>
        </w:tc>
        <w:tc>
          <w:tcPr>
            <w:tcW w:w="1275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1 016,3</w:t>
            </w:r>
          </w:p>
        </w:tc>
        <w:tc>
          <w:tcPr>
            <w:tcW w:w="993" w:type="dxa"/>
            <w:shd w:val="clear" w:color="auto" w:fill="auto"/>
          </w:tcPr>
          <w:p w:rsidR="00842D96" w:rsidRPr="00737667" w:rsidRDefault="00CB2D6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116,9</w:t>
            </w:r>
          </w:p>
        </w:tc>
      </w:tr>
    </w:tbl>
    <w:p w:rsidR="0030247B" w:rsidRPr="00737667" w:rsidRDefault="0030247B" w:rsidP="0030247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30247B" w:rsidRPr="00737667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7A3B6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27506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5F69CC"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5F69CC"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275061"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27506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896,3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тыс. руб., 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05390B" w:rsidRPr="00275061">
        <w:rPr>
          <w:rFonts w:ascii="Times New Roman" w:hAnsi="Times New Roman"/>
          <w:color w:val="000000" w:themeColor="text1"/>
          <w:sz w:val="28"/>
          <w:szCs w:val="28"/>
        </w:rPr>
        <w:t>первоначально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EA2D8C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275061">
        <w:rPr>
          <w:rFonts w:ascii="Times New Roman" w:hAnsi="Times New Roman"/>
          <w:color w:val="000000" w:themeColor="text1"/>
          <w:sz w:val="28"/>
          <w:szCs w:val="28"/>
        </w:rPr>
        <w:t>и уточненно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05390B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EA2D8C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7B47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составило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41,3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%, 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306,2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151,9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51,9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>%)в том числе:</w:t>
      </w:r>
    </w:p>
    <w:p w:rsidR="0030247B" w:rsidRPr="0027506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275061">
        <w:rPr>
          <w:rFonts w:ascii="Times New Roman" w:hAnsi="Times New Roman"/>
          <w:b/>
          <w:color w:val="000000" w:themeColor="text1"/>
          <w:sz w:val="28"/>
          <w:szCs w:val="28"/>
        </w:rPr>
        <w:t>поступило НДФЛ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22F3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578,0</w:t>
      </w:r>
      <w:r w:rsidR="008022F3"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40,8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30DD" w:rsidRPr="00275061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107,0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22,7</w:t>
      </w:r>
      <w:r w:rsidR="00F44272" w:rsidRPr="00275061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D1358B" w:rsidRPr="0027506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75061" w:rsidRPr="00275061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D1358B" w:rsidRPr="00275061">
        <w:rPr>
          <w:rFonts w:ascii="Times New Roman" w:hAnsi="Times New Roman"/>
          <w:color w:val="000000" w:themeColor="text1"/>
          <w:sz w:val="28"/>
          <w:szCs w:val="28"/>
        </w:rPr>
        <w:t>,7</w:t>
      </w:r>
      <w:r w:rsidRPr="00275061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183303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303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AC5CEC" w:rsidRPr="00183303">
        <w:rPr>
          <w:rFonts w:ascii="Times New Roman" w:hAnsi="Times New Roman"/>
          <w:color w:val="000000" w:themeColor="text1"/>
          <w:sz w:val="28"/>
          <w:szCs w:val="28"/>
        </w:rPr>
        <w:t>109,</w:t>
      </w:r>
      <w:r w:rsidR="00183303" w:rsidRPr="00183303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тыс. руб. </w:t>
      </w:r>
      <w:r w:rsidR="00AC5CEC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составило </w:t>
      </w:r>
      <w:r w:rsidR="00183303" w:rsidRPr="00183303">
        <w:rPr>
          <w:rFonts w:ascii="Times New Roman" w:hAnsi="Times New Roman"/>
          <w:color w:val="000000" w:themeColor="text1"/>
          <w:sz w:val="28"/>
          <w:szCs w:val="28"/>
        </w:rPr>
        <w:t>48,1</w:t>
      </w:r>
      <w:r w:rsidRPr="00183303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183303" w:rsidRPr="0018330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года, выше аналогичного периода прошлого года на </w:t>
      </w:r>
      <w:r w:rsidR="00183303" w:rsidRPr="00183303">
        <w:rPr>
          <w:rFonts w:ascii="Times New Roman" w:hAnsi="Times New Roman"/>
          <w:color w:val="000000" w:themeColor="text1"/>
          <w:sz w:val="28"/>
          <w:szCs w:val="28"/>
        </w:rPr>
        <w:t>0,1</w:t>
      </w:r>
      <w:r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183303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100,1%; </w:t>
      </w:r>
    </w:p>
    <w:p w:rsidR="00CF67EA" w:rsidRDefault="0030247B" w:rsidP="004919F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F67EA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6F35DC" w:rsidRPr="00CF67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 </w:t>
      </w:r>
      <w:r w:rsidRPr="00CF67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налог на имущество физических лиц</w:t>
      </w:r>
      <w:r w:rsidRPr="00CF67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F67EA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поступили  в сумме </w:t>
      </w:r>
      <w:r w:rsidR="00CF67EA">
        <w:rPr>
          <w:rFonts w:ascii="Times New Roman" w:hAnsi="Times New Roman"/>
          <w:color w:val="000000" w:themeColor="text1"/>
          <w:sz w:val="28"/>
          <w:szCs w:val="28"/>
        </w:rPr>
        <w:t>9,5</w:t>
      </w:r>
      <w:r w:rsidR="00CF67EA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="00CF67EA">
        <w:rPr>
          <w:rFonts w:ascii="Times New Roman" w:hAnsi="Times New Roman"/>
          <w:color w:val="000000" w:themeColor="text1"/>
          <w:sz w:val="28"/>
          <w:szCs w:val="28"/>
        </w:rPr>
        <w:t>6,3</w:t>
      </w:r>
      <w:r w:rsidR="00CF67EA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% к уточненному и первоначальному  планам 2024 года, выше аналогичного периода прошлого года на </w:t>
      </w:r>
      <w:r w:rsidR="00CF67EA">
        <w:rPr>
          <w:rFonts w:ascii="Times New Roman" w:hAnsi="Times New Roman"/>
          <w:color w:val="000000" w:themeColor="text1"/>
          <w:sz w:val="28"/>
          <w:szCs w:val="28"/>
        </w:rPr>
        <w:t>10,4</w:t>
      </w:r>
      <w:r w:rsidR="00CF67EA" w:rsidRPr="0018330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CF67EA">
        <w:rPr>
          <w:rFonts w:ascii="Times New Roman" w:hAnsi="Times New Roman"/>
          <w:color w:val="000000" w:themeColor="text1"/>
          <w:sz w:val="28"/>
          <w:szCs w:val="28"/>
        </w:rPr>
        <w:t xml:space="preserve"> в 10,5 раза</w:t>
      </w:r>
      <w:r w:rsidR="00CF67EA" w:rsidRPr="0018330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2DF2" w:rsidRPr="00043CE4" w:rsidRDefault="00662DF2" w:rsidP="004919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CE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9658C1">
        <w:rPr>
          <w:rFonts w:ascii="Times New Roman" w:hAnsi="Times New Roman"/>
          <w:b/>
          <w:color w:val="000000" w:themeColor="text1"/>
          <w:sz w:val="28"/>
          <w:szCs w:val="28"/>
        </w:rPr>
        <w:t>по единому сельскохозяйственному налогу</w:t>
      </w:r>
      <w:r w:rsidRPr="00043C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1D23" w:rsidRPr="00043CE4">
        <w:rPr>
          <w:rFonts w:ascii="Times New Roman" w:hAnsi="Times New Roman"/>
          <w:color w:val="000000" w:themeColor="text1"/>
          <w:sz w:val="28"/>
          <w:szCs w:val="28"/>
        </w:rPr>
        <w:t xml:space="preserve"> имеется задолженность 6,7 тыс. руб., ниже аналогичного периода прошлого года на 10,5 тыс.</w:t>
      </w:r>
      <w:r w:rsidR="00043CE4" w:rsidRPr="00043C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1D23" w:rsidRPr="00043CE4">
        <w:rPr>
          <w:rFonts w:ascii="Times New Roman" w:hAnsi="Times New Roman"/>
          <w:color w:val="000000" w:themeColor="text1"/>
          <w:sz w:val="28"/>
          <w:szCs w:val="28"/>
        </w:rPr>
        <w:t xml:space="preserve">руб. </w:t>
      </w:r>
    </w:p>
    <w:p w:rsidR="0030247B" w:rsidRPr="00C33B8C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C33B8C">
        <w:rPr>
          <w:rFonts w:ascii="Times New Roman" w:hAnsi="Times New Roman"/>
          <w:b/>
          <w:color w:val="000000" w:themeColor="text1"/>
          <w:sz w:val="28"/>
          <w:szCs w:val="28"/>
        </w:rPr>
        <w:t>земельного налога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сумме 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205,7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 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59,3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</w:t>
      </w:r>
      <w:r w:rsidR="00851C3D"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199,2</w:t>
      </w:r>
      <w:r w:rsidR="00851C3D"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тыс. руб. 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31,6 раза</w:t>
      </w:r>
      <w:r w:rsidR="00302967" w:rsidRPr="00C33B8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229B4"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C33B8C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3B8C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</w:t>
      </w:r>
      <w:r w:rsidR="00C33B8C" w:rsidRPr="00C33B8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33B8C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4651B1" w:rsidRPr="004331A7" w:rsidRDefault="004651B1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BB095D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095D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</w:t>
      </w:r>
      <w:r w:rsidR="00A85E8E" w:rsidRPr="00BB095D">
        <w:rPr>
          <w:rFonts w:ascii="Times New Roman" w:hAnsi="Times New Roman"/>
          <w:b/>
          <w:i/>
          <w:color w:val="000000" w:themeColor="text1"/>
          <w:sz w:val="28"/>
          <w:szCs w:val="28"/>
        </w:rPr>
        <w:t>запланировано на</w:t>
      </w:r>
      <w:r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B095D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C33B8C" w:rsidRPr="00BB095D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="00A85E8E" w:rsidRPr="00BB095D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 в сумме </w:t>
      </w:r>
      <w:r w:rsidR="009658C1" w:rsidRPr="00BB095D">
        <w:rPr>
          <w:rFonts w:ascii="Times New Roman" w:hAnsi="Times New Roman"/>
          <w:color w:val="000000" w:themeColor="text1"/>
          <w:sz w:val="28"/>
          <w:szCs w:val="28"/>
        </w:rPr>
        <w:t>440,1</w:t>
      </w:r>
      <w:r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A85E8E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46778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составило в сумме </w:t>
      </w:r>
      <w:r w:rsidR="009658C1" w:rsidRPr="00BB095D">
        <w:rPr>
          <w:rFonts w:ascii="Times New Roman" w:hAnsi="Times New Roman"/>
          <w:color w:val="000000" w:themeColor="text1"/>
          <w:sz w:val="28"/>
          <w:szCs w:val="28"/>
        </w:rPr>
        <w:t>770</w:t>
      </w:r>
      <w:r w:rsidR="00EB1314" w:rsidRPr="00BB095D">
        <w:rPr>
          <w:rFonts w:ascii="Times New Roman" w:hAnsi="Times New Roman"/>
          <w:color w:val="000000" w:themeColor="text1"/>
          <w:sz w:val="28"/>
          <w:szCs w:val="28"/>
        </w:rPr>
        <w:t>,0 тыс. руб. ил</w:t>
      </w:r>
      <w:r w:rsidR="004072D3" w:rsidRPr="00BB095D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B1314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58C1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17,5 </w:t>
      </w:r>
      <w:r w:rsidR="00EB1314" w:rsidRPr="00BB095D">
        <w:rPr>
          <w:rFonts w:ascii="Times New Roman" w:hAnsi="Times New Roman"/>
          <w:color w:val="000000" w:themeColor="text1"/>
          <w:sz w:val="28"/>
          <w:szCs w:val="28"/>
        </w:rPr>
        <w:t>% к уточненному плану</w:t>
      </w:r>
      <w:r w:rsidR="009658C1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числе:</w:t>
      </w:r>
      <w:r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66C1" w:rsidRPr="00BB095D" w:rsidRDefault="004D66C1" w:rsidP="004D66C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095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11F44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58C1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Прочие неналоговые платежи (инициативные платежи) поступили в сумме 70,0 тыс. руб., исполнение составило  </w:t>
      </w:r>
      <w:r w:rsidR="00B11F44" w:rsidRPr="00BB095D">
        <w:rPr>
          <w:rFonts w:ascii="Times New Roman" w:hAnsi="Times New Roman"/>
          <w:color w:val="000000" w:themeColor="text1"/>
          <w:sz w:val="28"/>
          <w:szCs w:val="28"/>
        </w:rPr>
        <w:t>31,1% к уточненному плану 2024 года;</w:t>
      </w:r>
    </w:p>
    <w:p w:rsidR="00B11F44" w:rsidRPr="00BB095D" w:rsidRDefault="00B11F44" w:rsidP="004D66C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095D">
        <w:rPr>
          <w:rFonts w:ascii="Times New Roman" w:hAnsi="Times New Roman"/>
          <w:color w:val="000000" w:themeColor="text1"/>
          <w:sz w:val="28"/>
          <w:szCs w:val="28"/>
        </w:rPr>
        <w:t>- Доходы от продажи материальных и нематериальных активов, запланированы в сумме 215,1 тыс. руб.,  но исполнения</w:t>
      </w:r>
      <w:r w:rsidR="00BB095D" w:rsidRPr="00BB095D">
        <w:rPr>
          <w:rFonts w:ascii="Times New Roman" w:hAnsi="Times New Roman"/>
          <w:color w:val="000000" w:themeColor="text1"/>
          <w:sz w:val="28"/>
          <w:szCs w:val="28"/>
        </w:rPr>
        <w:t xml:space="preserve"> за 6 месяцев  2024 г. </w:t>
      </w:r>
      <w:r w:rsidRPr="00BB095D">
        <w:rPr>
          <w:rFonts w:ascii="Times New Roman" w:hAnsi="Times New Roman"/>
          <w:color w:val="000000" w:themeColor="text1"/>
          <w:sz w:val="28"/>
          <w:szCs w:val="28"/>
        </w:rPr>
        <w:t>не было</w:t>
      </w:r>
      <w:r w:rsidR="00BB095D" w:rsidRPr="00BB095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66C1" w:rsidRPr="004A4419" w:rsidRDefault="00046778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>Не запланированы доходы:</w:t>
      </w:r>
    </w:p>
    <w:p w:rsidR="0030247B" w:rsidRPr="004A4419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>-доходы от использования имущества</w:t>
      </w:r>
      <w:r w:rsidR="00BB095D"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находящегося в муниципальной собственности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B095D" w:rsidRPr="004A4419" w:rsidRDefault="00BB095D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штрафы, санкции, возмещение ущерба;</w:t>
      </w:r>
    </w:p>
    <w:p w:rsidR="0030247B" w:rsidRPr="004A4419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-средства самообложения </w:t>
      </w:r>
      <w:r w:rsidR="00A85E8E" w:rsidRPr="004A4419">
        <w:rPr>
          <w:rFonts w:ascii="Times New Roman" w:hAnsi="Times New Roman"/>
          <w:color w:val="000000" w:themeColor="text1"/>
          <w:sz w:val="28"/>
          <w:szCs w:val="28"/>
        </w:rPr>
        <w:t>не запланированы;</w:t>
      </w:r>
    </w:p>
    <w:p w:rsidR="0030247B" w:rsidRPr="004A4419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>-прочие доходы от компенсации затрат государства</w:t>
      </w:r>
      <w:r w:rsidR="00A85E8E" w:rsidRPr="004A441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85E8E" w:rsidRPr="004A4419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-доходы </w:t>
      </w:r>
      <w:r w:rsidR="00647095"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от платных услуг </w:t>
      </w:r>
      <w:r w:rsidR="00A85E8E" w:rsidRPr="004A4419">
        <w:rPr>
          <w:rFonts w:ascii="Times New Roman" w:hAnsi="Times New Roman"/>
          <w:color w:val="000000" w:themeColor="text1"/>
          <w:sz w:val="28"/>
          <w:szCs w:val="28"/>
        </w:rPr>
        <w:t>не запланированы в 202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85E8E"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, но исполнение составило 7,0 тыс. руб</w:t>
      </w:r>
      <w:r w:rsidR="00A85E8E" w:rsidRPr="004A44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BD5E03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4419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18 166,0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  за </w:t>
      </w:r>
      <w:r w:rsidR="00B40722" w:rsidRPr="004A441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B40722" w:rsidRPr="004A441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составило  </w:t>
      </w:r>
      <w:r w:rsidR="004A4419" w:rsidRPr="004A4419">
        <w:rPr>
          <w:rFonts w:ascii="Times New Roman" w:hAnsi="Times New Roman"/>
          <w:color w:val="000000" w:themeColor="text1"/>
          <w:sz w:val="28"/>
          <w:szCs w:val="28"/>
        </w:rPr>
        <w:t>7 025,9</w:t>
      </w:r>
      <w:r w:rsidRPr="004A4419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BD5E0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331A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или 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38,7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 202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 года, с увеличением к 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аналогичному периоду прошлого года на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1 016,3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116,9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116,9</w:t>
      </w:r>
      <w:r w:rsidRPr="00BD5E03">
        <w:rPr>
          <w:rFonts w:ascii="Times New Roman" w:hAnsi="Times New Roman"/>
          <w:color w:val="000000" w:themeColor="text1"/>
          <w:sz w:val="28"/>
          <w:szCs w:val="28"/>
        </w:rPr>
        <w:t>%).</w:t>
      </w:r>
    </w:p>
    <w:p w:rsidR="00C710EB" w:rsidRPr="00BD5E03" w:rsidRDefault="00C710E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Удельный вес собственных доходов к общему объему доходов составляет 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12,2</w:t>
      </w:r>
      <w:r w:rsidR="0040105D"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% (в том числе: налоговые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11,2</w:t>
      </w:r>
      <w:r w:rsidR="004072D3" w:rsidRPr="00BD5E03">
        <w:rPr>
          <w:rFonts w:ascii="Times New Roman" w:hAnsi="Times New Roman"/>
          <w:color w:val="000000" w:themeColor="text1"/>
          <w:sz w:val="28"/>
          <w:szCs w:val="28"/>
        </w:rPr>
        <w:t>%, неналоговые 1,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072D3" w:rsidRPr="00BD5E03">
        <w:rPr>
          <w:rFonts w:ascii="Times New Roman" w:hAnsi="Times New Roman"/>
          <w:color w:val="000000" w:themeColor="text1"/>
          <w:sz w:val="28"/>
          <w:szCs w:val="28"/>
        </w:rPr>
        <w:t xml:space="preserve">%), безвозмездные поступления составляют 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87,8</w:t>
      </w:r>
      <w:r w:rsidR="001C3C4F" w:rsidRPr="00BD5E03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BD5E03" w:rsidRPr="00BD5E0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C3C4F" w:rsidRPr="00BD5E03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1C3C4F" w:rsidRPr="004331A7" w:rsidRDefault="001C3C4F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AA2390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2390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  <w:r w:rsidR="00625517" w:rsidRPr="00AA2390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25517" w:rsidRPr="00AA2390" w:rsidRDefault="00625517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A2390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390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</w:t>
      </w:r>
      <w:r w:rsidR="007A51BA" w:rsidRPr="00AA2390">
        <w:rPr>
          <w:rFonts w:ascii="Times New Roman" w:hAnsi="Times New Roman"/>
          <w:color w:val="000000" w:themeColor="text1"/>
          <w:sz w:val="28"/>
          <w:szCs w:val="28"/>
        </w:rPr>
        <w:t>1 июля</w:t>
      </w:r>
      <w:r w:rsidRPr="00AA239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A2390" w:rsidRPr="00AA239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2390">
        <w:rPr>
          <w:rFonts w:ascii="Times New Roman" w:hAnsi="Times New Roman"/>
          <w:color w:val="000000" w:themeColor="text1"/>
          <w:sz w:val="28"/>
          <w:szCs w:val="28"/>
        </w:rPr>
        <w:t xml:space="preserve"> года в сумме         </w:t>
      </w:r>
      <w:r w:rsidR="00AA2390" w:rsidRPr="00AA2390">
        <w:rPr>
          <w:rFonts w:ascii="Times New Roman" w:hAnsi="Times New Roman"/>
          <w:color w:val="000000" w:themeColor="text1"/>
          <w:sz w:val="28"/>
          <w:szCs w:val="28"/>
        </w:rPr>
        <w:t>20 795,8</w:t>
      </w:r>
      <w:r w:rsidRPr="00AA2390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Pr="00AA2390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A2390">
        <w:rPr>
          <w:color w:val="000000" w:themeColor="text1"/>
          <w:sz w:val="28"/>
          <w:szCs w:val="28"/>
        </w:rPr>
        <w:t xml:space="preserve">Кассовые расходы за </w:t>
      </w:r>
      <w:r w:rsidR="007A51BA" w:rsidRPr="00AA2390">
        <w:rPr>
          <w:color w:val="000000" w:themeColor="text1"/>
          <w:sz w:val="28"/>
          <w:szCs w:val="28"/>
        </w:rPr>
        <w:t>6</w:t>
      </w:r>
      <w:r w:rsidRPr="00AA2390">
        <w:rPr>
          <w:color w:val="000000" w:themeColor="text1"/>
          <w:sz w:val="28"/>
          <w:szCs w:val="28"/>
        </w:rPr>
        <w:t xml:space="preserve"> месяц</w:t>
      </w:r>
      <w:r w:rsidR="007A51BA" w:rsidRPr="00AA2390">
        <w:rPr>
          <w:color w:val="000000" w:themeColor="text1"/>
          <w:sz w:val="28"/>
          <w:szCs w:val="28"/>
        </w:rPr>
        <w:t>ев</w:t>
      </w:r>
      <w:r w:rsidRPr="00AA2390">
        <w:rPr>
          <w:color w:val="000000" w:themeColor="text1"/>
          <w:sz w:val="28"/>
          <w:szCs w:val="28"/>
        </w:rPr>
        <w:t xml:space="preserve"> 202</w:t>
      </w:r>
      <w:r w:rsidR="00AA2390" w:rsidRPr="00AA2390">
        <w:rPr>
          <w:color w:val="000000" w:themeColor="text1"/>
          <w:sz w:val="28"/>
          <w:szCs w:val="28"/>
        </w:rPr>
        <w:t>4</w:t>
      </w:r>
      <w:r w:rsidRPr="00AA2390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AA2390">
        <w:rPr>
          <w:color w:val="000000" w:themeColor="text1"/>
          <w:sz w:val="28"/>
          <w:szCs w:val="28"/>
        </w:rPr>
        <w:t>1 полугодие</w:t>
      </w:r>
      <w:r w:rsidRPr="00AA2390">
        <w:rPr>
          <w:color w:val="000000" w:themeColor="text1"/>
          <w:sz w:val="28"/>
          <w:szCs w:val="28"/>
        </w:rPr>
        <w:t xml:space="preserve"> 202</w:t>
      </w:r>
      <w:r w:rsidR="00AA2390" w:rsidRPr="00AA2390">
        <w:rPr>
          <w:color w:val="000000" w:themeColor="text1"/>
          <w:sz w:val="28"/>
          <w:szCs w:val="28"/>
        </w:rPr>
        <w:t>4</w:t>
      </w:r>
      <w:r w:rsidRPr="00AA2390">
        <w:rPr>
          <w:color w:val="000000" w:themeColor="text1"/>
          <w:sz w:val="28"/>
          <w:szCs w:val="28"/>
        </w:rPr>
        <w:t xml:space="preserve"> года исполнены на </w:t>
      </w:r>
      <w:r w:rsidR="00AA2390" w:rsidRPr="00AA2390">
        <w:rPr>
          <w:color w:val="000000" w:themeColor="text1"/>
          <w:sz w:val="28"/>
          <w:szCs w:val="28"/>
        </w:rPr>
        <w:t>35,7</w:t>
      </w:r>
      <w:r w:rsidRPr="00AA2390">
        <w:rPr>
          <w:color w:val="000000" w:themeColor="text1"/>
          <w:sz w:val="28"/>
          <w:szCs w:val="28"/>
        </w:rPr>
        <w:t xml:space="preserve"> % к уточненному годовому  плану или в сумме  </w:t>
      </w:r>
      <w:r w:rsidR="00AA2390" w:rsidRPr="00AA2390">
        <w:rPr>
          <w:color w:val="000000" w:themeColor="text1"/>
          <w:sz w:val="28"/>
          <w:szCs w:val="28"/>
        </w:rPr>
        <w:t>7 431,8</w:t>
      </w:r>
      <w:r w:rsidRPr="00AA2390">
        <w:rPr>
          <w:color w:val="000000" w:themeColor="text1"/>
          <w:sz w:val="28"/>
          <w:szCs w:val="28"/>
        </w:rPr>
        <w:t xml:space="preserve">  тыс. руб., с у</w:t>
      </w:r>
      <w:r w:rsidR="005E0C84" w:rsidRPr="00AA2390">
        <w:rPr>
          <w:color w:val="000000" w:themeColor="text1"/>
          <w:sz w:val="28"/>
          <w:szCs w:val="28"/>
        </w:rPr>
        <w:t>величением</w:t>
      </w:r>
      <w:r w:rsidRPr="00AA2390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AA2390" w:rsidRPr="00AA2390">
        <w:rPr>
          <w:color w:val="000000" w:themeColor="text1"/>
          <w:sz w:val="28"/>
          <w:szCs w:val="28"/>
        </w:rPr>
        <w:t>874,7</w:t>
      </w:r>
      <w:r w:rsidRPr="00AA2390">
        <w:rPr>
          <w:color w:val="000000" w:themeColor="text1"/>
          <w:sz w:val="28"/>
          <w:szCs w:val="28"/>
        </w:rPr>
        <w:t xml:space="preserve"> тыс. руб. или на </w:t>
      </w:r>
      <w:r w:rsidR="00AA2390" w:rsidRPr="00AA2390">
        <w:rPr>
          <w:color w:val="000000" w:themeColor="text1"/>
          <w:sz w:val="28"/>
          <w:szCs w:val="28"/>
        </w:rPr>
        <w:t>13,3</w:t>
      </w:r>
      <w:r w:rsidRPr="00AA2390">
        <w:rPr>
          <w:color w:val="000000" w:themeColor="text1"/>
          <w:sz w:val="28"/>
          <w:szCs w:val="28"/>
        </w:rPr>
        <w:t>% (</w:t>
      </w:r>
      <w:r w:rsidR="00AA2390" w:rsidRPr="00AA2390">
        <w:rPr>
          <w:color w:val="000000" w:themeColor="text1"/>
          <w:sz w:val="28"/>
          <w:szCs w:val="28"/>
        </w:rPr>
        <w:t>113,3</w:t>
      </w:r>
      <w:r w:rsidRPr="00AA2390">
        <w:rPr>
          <w:color w:val="000000" w:themeColor="text1"/>
          <w:sz w:val="28"/>
          <w:szCs w:val="28"/>
        </w:rPr>
        <w:t>%),  так,  исполнение к уточненному плану:</w:t>
      </w:r>
    </w:p>
    <w:p w:rsidR="0030247B" w:rsidRPr="00AA2390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A2390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AA2390">
        <w:rPr>
          <w:b/>
          <w:color w:val="000000" w:themeColor="text1"/>
          <w:sz w:val="28"/>
          <w:szCs w:val="28"/>
        </w:rPr>
        <w:t>ным вопросам</w:t>
      </w:r>
      <w:r w:rsidR="00EB3D04" w:rsidRPr="00AA2390">
        <w:rPr>
          <w:color w:val="000000" w:themeColor="text1"/>
          <w:sz w:val="28"/>
          <w:szCs w:val="28"/>
        </w:rPr>
        <w:t xml:space="preserve"> </w:t>
      </w:r>
      <w:r w:rsidR="006973DB" w:rsidRPr="00AA2390">
        <w:rPr>
          <w:color w:val="000000" w:themeColor="text1"/>
          <w:sz w:val="28"/>
          <w:szCs w:val="28"/>
        </w:rPr>
        <w:t xml:space="preserve"> исполнение </w:t>
      </w:r>
      <w:r w:rsidR="00BE6935" w:rsidRPr="00AA2390">
        <w:rPr>
          <w:color w:val="000000" w:themeColor="text1"/>
          <w:sz w:val="28"/>
          <w:szCs w:val="28"/>
        </w:rPr>
        <w:t>составил</w:t>
      </w:r>
      <w:r w:rsidR="00442AC6" w:rsidRPr="00AA2390">
        <w:rPr>
          <w:color w:val="000000" w:themeColor="text1"/>
          <w:sz w:val="28"/>
          <w:szCs w:val="28"/>
        </w:rPr>
        <w:t>о</w:t>
      </w:r>
      <w:r w:rsidR="00BE6935" w:rsidRPr="00AA2390">
        <w:rPr>
          <w:color w:val="000000" w:themeColor="text1"/>
          <w:sz w:val="28"/>
          <w:szCs w:val="28"/>
        </w:rPr>
        <w:t xml:space="preserve"> в сумме </w:t>
      </w:r>
      <w:r w:rsidR="00AA2390" w:rsidRPr="00AA2390">
        <w:rPr>
          <w:color w:val="000000" w:themeColor="text1"/>
          <w:sz w:val="28"/>
          <w:szCs w:val="28"/>
        </w:rPr>
        <w:t>2 606,5</w:t>
      </w:r>
      <w:r w:rsidRPr="00AA2390">
        <w:rPr>
          <w:color w:val="000000" w:themeColor="text1"/>
          <w:sz w:val="28"/>
          <w:szCs w:val="28"/>
        </w:rPr>
        <w:t xml:space="preserve"> тыс. руб.  </w:t>
      </w:r>
      <w:r w:rsidR="00442AC6" w:rsidRPr="00AA2390">
        <w:rPr>
          <w:color w:val="000000" w:themeColor="text1"/>
          <w:sz w:val="28"/>
          <w:szCs w:val="28"/>
        </w:rPr>
        <w:t xml:space="preserve"> или </w:t>
      </w:r>
      <w:r w:rsidR="00AA2390" w:rsidRPr="00AA2390">
        <w:rPr>
          <w:color w:val="000000" w:themeColor="text1"/>
          <w:sz w:val="28"/>
          <w:szCs w:val="28"/>
        </w:rPr>
        <w:t>52,9</w:t>
      </w:r>
      <w:r w:rsidR="00442AC6" w:rsidRPr="00AA2390">
        <w:rPr>
          <w:color w:val="000000" w:themeColor="text1"/>
          <w:sz w:val="28"/>
          <w:szCs w:val="28"/>
        </w:rPr>
        <w:t xml:space="preserve">% </w:t>
      </w:r>
      <w:r w:rsidRPr="00AA2390">
        <w:rPr>
          <w:color w:val="000000" w:themeColor="text1"/>
          <w:sz w:val="28"/>
          <w:szCs w:val="28"/>
        </w:rPr>
        <w:t>с у</w:t>
      </w:r>
      <w:r w:rsidR="005310FE" w:rsidRPr="00AA2390">
        <w:rPr>
          <w:color w:val="000000" w:themeColor="text1"/>
          <w:sz w:val="28"/>
          <w:szCs w:val="28"/>
        </w:rPr>
        <w:t>величением</w:t>
      </w:r>
      <w:r w:rsidRPr="00AA2390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AA2390" w:rsidRPr="00AA2390">
        <w:rPr>
          <w:color w:val="000000" w:themeColor="text1"/>
          <w:sz w:val="28"/>
          <w:szCs w:val="28"/>
        </w:rPr>
        <w:t>86,9</w:t>
      </w:r>
      <w:r w:rsidRPr="00AA2390">
        <w:rPr>
          <w:color w:val="000000" w:themeColor="text1"/>
          <w:sz w:val="28"/>
          <w:szCs w:val="28"/>
        </w:rPr>
        <w:t xml:space="preserve"> тыс. руб. или на </w:t>
      </w:r>
      <w:r w:rsidR="00AA2390" w:rsidRPr="00AA2390">
        <w:rPr>
          <w:color w:val="000000" w:themeColor="text1"/>
          <w:sz w:val="28"/>
          <w:szCs w:val="28"/>
        </w:rPr>
        <w:t>3,4</w:t>
      </w:r>
      <w:r w:rsidR="00EB3D04" w:rsidRPr="00AA2390">
        <w:rPr>
          <w:color w:val="000000" w:themeColor="text1"/>
          <w:sz w:val="28"/>
          <w:szCs w:val="28"/>
        </w:rPr>
        <w:t>% (</w:t>
      </w:r>
      <w:r w:rsidR="00AA2390" w:rsidRPr="00AA2390">
        <w:rPr>
          <w:color w:val="000000" w:themeColor="text1"/>
          <w:sz w:val="28"/>
          <w:szCs w:val="28"/>
        </w:rPr>
        <w:t>103,4</w:t>
      </w:r>
      <w:r w:rsidRPr="00AA2390">
        <w:rPr>
          <w:color w:val="000000" w:themeColor="text1"/>
          <w:sz w:val="28"/>
          <w:szCs w:val="28"/>
        </w:rPr>
        <w:t>%);</w:t>
      </w:r>
    </w:p>
    <w:p w:rsidR="0030247B" w:rsidRPr="006D7BFE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D7BFE">
        <w:rPr>
          <w:b/>
          <w:color w:val="000000" w:themeColor="text1"/>
          <w:sz w:val="28"/>
          <w:szCs w:val="28"/>
        </w:rPr>
        <w:t xml:space="preserve">- </w:t>
      </w:r>
      <w:r w:rsidR="004D79D2" w:rsidRPr="006D7BFE">
        <w:rPr>
          <w:b/>
          <w:color w:val="000000" w:themeColor="text1"/>
          <w:sz w:val="28"/>
          <w:szCs w:val="28"/>
        </w:rPr>
        <w:t>по национальной</w:t>
      </w:r>
      <w:r w:rsidRPr="006D7BFE">
        <w:rPr>
          <w:b/>
          <w:color w:val="000000" w:themeColor="text1"/>
          <w:sz w:val="28"/>
          <w:szCs w:val="28"/>
        </w:rPr>
        <w:t xml:space="preserve"> оборон</w:t>
      </w:r>
      <w:r w:rsidR="004D79D2" w:rsidRPr="006D7BFE">
        <w:rPr>
          <w:b/>
          <w:color w:val="000000" w:themeColor="text1"/>
          <w:sz w:val="28"/>
          <w:szCs w:val="28"/>
        </w:rPr>
        <w:t>е</w:t>
      </w:r>
      <w:r w:rsidRPr="006D7BFE">
        <w:rPr>
          <w:color w:val="000000" w:themeColor="text1"/>
          <w:sz w:val="28"/>
          <w:szCs w:val="28"/>
        </w:rPr>
        <w:t xml:space="preserve"> -   </w:t>
      </w:r>
      <w:r w:rsidR="00EB3D04" w:rsidRPr="006D7BFE">
        <w:rPr>
          <w:color w:val="000000" w:themeColor="text1"/>
          <w:sz w:val="28"/>
          <w:szCs w:val="28"/>
        </w:rPr>
        <w:t xml:space="preserve">исполнено в сумме </w:t>
      </w:r>
      <w:r w:rsidRPr="006D7BFE">
        <w:rPr>
          <w:color w:val="000000" w:themeColor="text1"/>
          <w:sz w:val="28"/>
          <w:szCs w:val="28"/>
        </w:rPr>
        <w:t xml:space="preserve">  </w:t>
      </w:r>
      <w:r w:rsidR="006D7BFE" w:rsidRPr="006D7BFE">
        <w:rPr>
          <w:color w:val="000000" w:themeColor="text1"/>
          <w:sz w:val="28"/>
          <w:szCs w:val="28"/>
        </w:rPr>
        <w:t>75,0</w:t>
      </w:r>
      <w:r w:rsidR="00442AC6" w:rsidRPr="006D7BFE">
        <w:rPr>
          <w:color w:val="000000" w:themeColor="text1"/>
          <w:sz w:val="28"/>
          <w:szCs w:val="28"/>
        </w:rPr>
        <w:t xml:space="preserve"> </w:t>
      </w:r>
      <w:r w:rsidRPr="006D7BFE">
        <w:rPr>
          <w:color w:val="000000" w:themeColor="text1"/>
          <w:sz w:val="28"/>
          <w:szCs w:val="28"/>
        </w:rPr>
        <w:t xml:space="preserve">тыс. руб. </w:t>
      </w:r>
      <w:r w:rsidR="00EB3D04" w:rsidRPr="006D7BFE">
        <w:rPr>
          <w:color w:val="000000" w:themeColor="text1"/>
          <w:sz w:val="28"/>
          <w:szCs w:val="28"/>
        </w:rPr>
        <w:t xml:space="preserve">или </w:t>
      </w:r>
      <w:r w:rsidR="00130C82" w:rsidRPr="006D7BFE">
        <w:rPr>
          <w:color w:val="000000" w:themeColor="text1"/>
          <w:sz w:val="28"/>
          <w:szCs w:val="28"/>
        </w:rPr>
        <w:t>4</w:t>
      </w:r>
      <w:r w:rsidR="006D7BFE" w:rsidRPr="006D7BFE">
        <w:rPr>
          <w:color w:val="000000" w:themeColor="text1"/>
          <w:sz w:val="28"/>
          <w:szCs w:val="28"/>
        </w:rPr>
        <w:t>8</w:t>
      </w:r>
      <w:r w:rsidR="00130C82" w:rsidRPr="006D7BFE">
        <w:rPr>
          <w:color w:val="000000" w:themeColor="text1"/>
          <w:sz w:val="28"/>
          <w:szCs w:val="28"/>
        </w:rPr>
        <w:t>,</w:t>
      </w:r>
      <w:r w:rsidR="005310FE" w:rsidRPr="006D7BFE">
        <w:rPr>
          <w:color w:val="000000" w:themeColor="text1"/>
          <w:sz w:val="28"/>
          <w:szCs w:val="28"/>
        </w:rPr>
        <w:t>0</w:t>
      </w:r>
      <w:r w:rsidR="00EB3D04" w:rsidRPr="006D7BFE">
        <w:rPr>
          <w:color w:val="000000" w:themeColor="text1"/>
          <w:sz w:val="28"/>
          <w:szCs w:val="28"/>
        </w:rPr>
        <w:t>% к уточненному плану, с увеличением</w:t>
      </w:r>
      <w:r w:rsidRPr="006D7BFE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6D7BFE" w:rsidRPr="006D7BFE">
        <w:rPr>
          <w:color w:val="000000" w:themeColor="text1"/>
          <w:sz w:val="28"/>
          <w:szCs w:val="28"/>
        </w:rPr>
        <w:t>16,6</w:t>
      </w:r>
      <w:r w:rsidRPr="006D7BFE">
        <w:rPr>
          <w:color w:val="000000" w:themeColor="text1"/>
          <w:sz w:val="28"/>
          <w:szCs w:val="28"/>
        </w:rPr>
        <w:t xml:space="preserve"> тыс. руб. или на </w:t>
      </w:r>
      <w:r w:rsidR="00130C82" w:rsidRPr="006D7BFE">
        <w:rPr>
          <w:color w:val="000000" w:themeColor="text1"/>
          <w:sz w:val="28"/>
          <w:szCs w:val="28"/>
        </w:rPr>
        <w:t xml:space="preserve"> </w:t>
      </w:r>
      <w:r w:rsidR="006D7BFE" w:rsidRPr="006D7BFE">
        <w:rPr>
          <w:color w:val="000000" w:themeColor="text1"/>
          <w:sz w:val="28"/>
          <w:szCs w:val="28"/>
        </w:rPr>
        <w:t>28</w:t>
      </w:r>
      <w:r w:rsidR="005310FE" w:rsidRPr="006D7BFE">
        <w:rPr>
          <w:color w:val="000000" w:themeColor="text1"/>
          <w:sz w:val="28"/>
          <w:szCs w:val="28"/>
        </w:rPr>
        <w:t>,</w:t>
      </w:r>
      <w:r w:rsidR="006D7BFE" w:rsidRPr="006D7BFE">
        <w:rPr>
          <w:color w:val="000000" w:themeColor="text1"/>
          <w:sz w:val="28"/>
          <w:szCs w:val="28"/>
        </w:rPr>
        <w:t>4</w:t>
      </w:r>
      <w:r w:rsidRPr="006D7BFE">
        <w:rPr>
          <w:color w:val="000000" w:themeColor="text1"/>
          <w:sz w:val="28"/>
          <w:szCs w:val="28"/>
        </w:rPr>
        <w:t>% (</w:t>
      </w:r>
      <w:r w:rsidR="005310FE" w:rsidRPr="006D7BFE">
        <w:rPr>
          <w:color w:val="000000" w:themeColor="text1"/>
          <w:sz w:val="28"/>
          <w:szCs w:val="28"/>
        </w:rPr>
        <w:t>1</w:t>
      </w:r>
      <w:r w:rsidR="00130C82" w:rsidRPr="006D7BFE">
        <w:rPr>
          <w:color w:val="000000" w:themeColor="text1"/>
          <w:sz w:val="28"/>
          <w:szCs w:val="28"/>
        </w:rPr>
        <w:t>2</w:t>
      </w:r>
      <w:r w:rsidR="006D7BFE" w:rsidRPr="006D7BFE">
        <w:rPr>
          <w:color w:val="000000" w:themeColor="text1"/>
          <w:sz w:val="28"/>
          <w:szCs w:val="28"/>
        </w:rPr>
        <w:t>8</w:t>
      </w:r>
      <w:r w:rsidR="005310FE" w:rsidRPr="006D7BFE">
        <w:rPr>
          <w:color w:val="000000" w:themeColor="text1"/>
          <w:sz w:val="28"/>
          <w:szCs w:val="28"/>
        </w:rPr>
        <w:t>,</w:t>
      </w:r>
      <w:r w:rsidR="006D7BFE" w:rsidRPr="006D7BFE">
        <w:rPr>
          <w:color w:val="000000" w:themeColor="text1"/>
          <w:sz w:val="28"/>
          <w:szCs w:val="28"/>
        </w:rPr>
        <w:t>4</w:t>
      </w:r>
      <w:r w:rsidR="00B56B15" w:rsidRPr="006D7BFE">
        <w:rPr>
          <w:color w:val="000000" w:themeColor="text1"/>
          <w:sz w:val="28"/>
          <w:szCs w:val="28"/>
        </w:rPr>
        <w:t>%)</w:t>
      </w:r>
      <w:r w:rsidR="005310FE" w:rsidRPr="006D7BFE">
        <w:rPr>
          <w:color w:val="000000" w:themeColor="text1"/>
          <w:sz w:val="28"/>
          <w:szCs w:val="28"/>
        </w:rPr>
        <w:t>;</w:t>
      </w:r>
    </w:p>
    <w:p w:rsidR="00B1438B" w:rsidRPr="004E762D" w:rsidRDefault="005310FE" w:rsidP="00B1438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438B">
        <w:rPr>
          <w:b/>
          <w:color w:val="000000" w:themeColor="text1"/>
          <w:sz w:val="28"/>
          <w:szCs w:val="28"/>
        </w:rPr>
        <w:t xml:space="preserve">- </w:t>
      </w:r>
      <w:r w:rsidR="004D79D2" w:rsidRPr="00B1438B">
        <w:rPr>
          <w:b/>
          <w:color w:val="000000" w:themeColor="text1"/>
          <w:sz w:val="28"/>
          <w:szCs w:val="28"/>
        </w:rPr>
        <w:t xml:space="preserve">по </w:t>
      </w:r>
      <w:r w:rsidRPr="00B1438B">
        <w:rPr>
          <w:b/>
          <w:color w:val="000000" w:themeColor="text1"/>
          <w:sz w:val="28"/>
          <w:szCs w:val="28"/>
        </w:rPr>
        <w:t>национальн</w:t>
      </w:r>
      <w:r w:rsidR="004D79D2" w:rsidRPr="00B1438B">
        <w:rPr>
          <w:b/>
          <w:color w:val="000000" w:themeColor="text1"/>
          <w:sz w:val="28"/>
          <w:szCs w:val="28"/>
        </w:rPr>
        <w:t xml:space="preserve">ой </w:t>
      </w:r>
      <w:r w:rsidRPr="00B1438B">
        <w:rPr>
          <w:b/>
          <w:color w:val="000000" w:themeColor="text1"/>
          <w:sz w:val="28"/>
          <w:szCs w:val="28"/>
        </w:rPr>
        <w:t xml:space="preserve"> безопасност</w:t>
      </w:r>
      <w:r w:rsidR="004D79D2" w:rsidRPr="00B1438B">
        <w:rPr>
          <w:b/>
          <w:color w:val="000000" w:themeColor="text1"/>
          <w:sz w:val="28"/>
          <w:szCs w:val="28"/>
        </w:rPr>
        <w:t>и</w:t>
      </w:r>
      <w:r w:rsidRPr="00B1438B">
        <w:rPr>
          <w:b/>
          <w:color w:val="000000" w:themeColor="text1"/>
          <w:sz w:val="28"/>
          <w:szCs w:val="28"/>
        </w:rPr>
        <w:t xml:space="preserve"> и правоохранительн</w:t>
      </w:r>
      <w:r w:rsidR="004D79D2" w:rsidRPr="00B1438B">
        <w:rPr>
          <w:b/>
          <w:color w:val="000000" w:themeColor="text1"/>
          <w:sz w:val="28"/>
          <w:szCs w:val="28"/>
        </w:rPr>
        <w:t>ой  деятельности</w:t>
      </w:r>
      <w:r w:rsidRPr="00B1438B">
        <w:rPr>
          <w:color w:val="000000" w:themeColor="text1"/>
          <w:sz w:val="28"/>
          <w:szCs w:val="28"/>
        </w:rPr>
        <w:t xml:space="preserve"> –</w:t>
      </w:r>
      <w:r w:rsidR="00130C82" w:rsidRPr="00B1438B">
        <w:rPr>
          <w:color w:val="000000" w:themeColor="text1"/>
          <w:sz w:val="28"/>
          <w:szCs w:val="28"/>
        </w:rPr>
        <w:t xml:space="preserve"> </w:t>
      </w:r>
      <w:r w:rsidR="006D7BFE" w:rsidRPr="00B1438B">
        <w:rPr>
          <w:color w:val="000000" w:themeColor="text1"/>
          <w:sz w:val="28"/>
          <w:szCs w:val="28"/>
        </w:rPr>
        <w:t xml:space="preserve">запланированы в сумме 133,0 тыс. руб., </w:t>
      </w:r>
      <w:r w:rsidR="00B1438B" w:rsidRPr="004E762D">
        <w:rPr>
          <w:color w:val="000000" w:themeColor="text1"/>
          <w:sz w:val="28"/>
          <w:szCs w:val="28"/>
        </w:rPr>
        <w:t xml:space="preserve">за 1 </w:t>
      </w:r>
      <w:r w:rsidR="00B1438B">
        <w:rPr>
          <w:color w:val="000000" w:themeColor="text1"/>
          <w:sz w:val="28"/>
          <w:szCs w:val="28"/>
        </w:rPr>
        <w:t xml:space="preserve">полугодие </w:t>
      </w:r>
      <w:r w:rsidR="00B1438B" w:rsidRPr="004E762D">
        <w:rPr>
          <w:color w:val="000000" w:themeColor="text1"/>
          <w:sz w:val="28"/>
          <w:szCs w:val="28"/>
        </w:rPr>
        <w:t xml:space="preserve"> не исполнены, так как расходы запланированы на 3</w:t>
      </w:r>
      <w:r w:rsidR="00B1438B">
        <w:rPr>
          <w:color w:val="000000" w:themeColor="text1"/>
          <w:sz w:val="28"/>
          <w:szCs w:val="28"/>
        </w:rPr>
        <w:t>,4</w:t>
      </w:r>
      <w:r w:rsidR="00B1438B" w:rsidRPr="004E762D">
        <w:rPr>
          <w:color w:val="000000" w:themeColor="text1"/>
          <w:sz w:val="28"/>
          <w:szCs w:val="28"/>
        </w:rPr>
        <w:t xml:space="preserve"> квартал 2024 года;</w:t>
      </w:r>
    </w:p>
    <w:p w:rsidR="0030247B" w:rsidRPr="004331A7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032643">
        <w:rPr>
          <w:b/>
          <w:color w:val="000000" w:themeColor="text1"/>
          <w:sz w:val="28"/>
          <w:szCs w:val="28"/>
        </w:rPr>
        <w:t xml:space="preserve">- </w:t>
      </w:r>
      <w:r w:rsidR="004D79D2" w:rsidRPr="00032643">
        <w:rPr>
          <w:b/>
          <w:color w:val="000000" w:themeColor="text1"/>
          <w:sz w:val="28"/>
          <w:szCs w:val="28"/>
        </w:rPr>
        <w:t xml:space="preserve">по </w:t>
      </w:r>
      <w:r w:rsidRPr="00032643">
        <w:rPr>
          <w:b/>
          <w:color w:val="000000" w:themeColor="text1"/>
          <w:sz w:val="28"/>
          <w:szCs w:val="28"/>
        </w:rPr>
        <w:t>национальн</w:t>
      </w:r>
      <w:r w:rsidR="004D79D2" w:rsidRPr="00032643">
        <w:rPr>
          <w:b/>
          <w:color w:val="000000" w:themeColor="text1"/>
          <w:sz w:val="28"/>
          <w:szCs w:val="28"/>
        </w:rPr>
        <w:t>ой</w:t>
      </w:r>
      <w:r w:rsidRPr="00032643">
        <w:rPr>
          <w:b/>
          <w:color w:val="000000" w:themeColor="text1"/>
          <w:sz w:val="28"/>
          <w:szCs w:val="28"/>
        </w:rPr>
        <w:t xml:space="preserve"> экономик</w:t>
      </w:r>
      <w:r w:rsidR="004D79D2" w:rsidRPr="00032643">
        <w:rPr>
          <w:b/>
          <w:color w:val="000000" w:themeColor="text1"/>
          <w:sz w:val="28"/>
          <w:szCs w:val="28"/>
        </w:rPr>
        <w:t>е</w:t>
      </w:r>
      <w:r w:rsidR="002048B3" w:rsidRPr="00032643">
        <w:rPr>
          <w:color w:val="000000" w:themeColor="text1"/>
          <w:sz w:val="28"/>
          <w:szCs w:val="28"/>
        </w:rPr>
        <w:t xml:space="preserve"> – исполнение составило</w:t>
      </w:r>
      <w:r w:rsidRPr="00032643">
        <w:rPr>
          <w:color w:val="000000" w:themeColor="text1"/>
          <w:sz w:val="28"/>
          <w:szCs w:val="28"/>
        </w:rPr>
        <w:t xml:space="preserve">  </w:t>
      </w:r>
      <w:r w:rsidR="00032643" w:rsidRPr="00032643">
        <w:rPr>
          <w:color w:val="000000" w:themeColor="text1"/>
          <w:sz w:val="28"/>
          <w:szCs w:val="28"/>
        </w:rPr>
        <w:t>279,2</w:t>
      </w:r>
      <w:r w:rsidRPr="00032643">
        <w:rPr>
          <w:color w:val="000000" w:themeColor="text1"/>
          <w:sz w:val="28"/>
          <w:szCs w:val="28"/>
        </w:rPr>
        <w:t xml:space="preserve"> тыс. руб. или </w:t>
      </w:r>
      <w:r w:rsidR="00032643" w:rsidRPr="00032643">
        <w:rPr>
          <w:color w:val="000000" w:themeColor="text1"/>
          <w:sz w:val="28"/>
          <w:szCs w:val="28"/>
        </w:rPr>
        <w:t xml:space="preserve">9,5 </w:t>
      </w:r>
      <w:r w:rsidRPr="00032643">
        <w:rPr>
          <w:color w:val="000000" w:themeColor="text1"/>
          <w:sz w:val="28"/>
          <w:szCs w:val="28"/>
        </w:rPr>
        <w:t>%</w:t>
      </w:r>
      <w:r w:rsidR="001429BE" w:rsidRPr="00032643">
        <w:rPr>
          <w:color w:val="000000" w:themeColor="text1"/>
          <w:sz w:val="28"/>
          <w:szCs w:val="28"/>
        </w:rPr>
        <w:t xml:space="preserve"> </w:t>
      </w:r>
      <w:r w:rsidR="002048B3" w:rsidRPr="00032643">
        <w:rPr>
          <w:color w:val="000000" w:themeColor="text1"/>
          <w:sz w:val="28"/>
          <w:szCs w:val="28"/>
        </w:rPr>
        <w:t>к уточненному плану</w:t>
      </w:r>
      <w:r w:rsidRPr="00032643">
        <w:rPr>
          <w:color w:val="000000" w:themeColor="text1"/>
          <w:sz w:val="28"/>
          <w:szCs w:val="28"/>
        </w:rPr>
        <w:t xml:space="preserve">, с </w:t>
      </w:r>
      <w:r w:rsidR="00032643" w:rsidRPr="00032643">
        <w:rPr>
          <w:color w:val="000000" w:themeColor="text1"/>
          <w:sz w:val="28"/>
          <w:szCs w:val="28"/>
        </w:rPr>
        <w:t>уменьшением</w:t>
      </w:r>
      <w:r w:rsidRPr="00032643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032643" w:rsidRPr="00032643">
        <w:rPr>
          <w:color w:val="000000" w:themeColor="text1"/>
          <w:sz w:val="28"/>
          <w:szCs w:val="28"/>
        </w:rPr>
        <w:t>291,1</w:t>
      </w:r>
      <w:r w:rsidRPr="00032643">
        <w:rPr>
          <w:color w:val="000000" w:themeColor="text1"/>
          <w:sz w:val="28"/>
          <w:szCs w:val="28"/>
        </w:rPr>
        <w:t xml:space="preserve"> тыс. руб. или на </w:t>
      </w:r>
      <w:r w:rsidR="00032643" w:rsidRPr="00032643">
        <w:rPr>
          <w:color w:val="000000" w:themeColor="text1"/>
          <w:sz w:val="28"/>
          <w:szCs w:val="28"/>
        </w:rPr>
        <w:t>51</w:t>
      </w:r>
      <w:r w:rsidRPr="00032643">
        <w:rPr>
          <w:color w:val="000000" w:themeColor="text1"/>
          <w:sz w:val="28"/>
          <w:szCs w:val="28"/>
        </w:rPr>
        <w:t>% (</w:t>
      </w:r>
      <w:r w:rsidR="00032643" w:rsidRPr="00032643">
        <w:rPr>
          <w:color w:val="000000" w:themeColor="text1"/>
          <w:sz w:val="28"/>
          <w:szCs w:val="28"/>
        </w:rPr>
        <w:t>49,0</w:t>
      </w:r>
      <w:r w:rsidRPr="00032643">
        <w:rPr>
          <w:color w:val="000000" w:themeColor="text1"/>
          <w:sz w:val="28"/>
          <w:szCs w:val="28"/>
        </w:rPr>
        <w:t xml:space="preserve">%);  </w:t>
      </w:r>
    </w:p>
    <w:p w:rsidR="0030247B" w:rsidRPr="00032643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32643">
        <w:rPr>
          <w:b/>
          <w:color w:val="000000" w:themeColor="text1"/>
          <w:sz w:val="28"/>
          <w:szCs w:val="28"/>
        </w:rPr>
        <w:t xml:space="preserve">- </w:t>
      </w:r>
      <w:r w:rsidR="004D79D2" w:rsidRPr="00032643">
        <w:rPr>
          <w:b/>
          <w:color w:val="000000" w:themeColor="text1"/>
          <w:sz w:val="28"/>
          <w:szCs w:val="28"/>
        </w:rPr>
        <w:t xml:space="preserve">по </w:t>
      </w:r>
      <w:r w:rsidRPr="00032643">
        <w:rPr>
          <w:b/>
          <w:color w:val="000000" w:themeColor="text1"/>
          <w:sz w:val="28"/>
          <w:szCs w:val="28"/>
        </w:rPr>
        <w:t>жилищно-коммунально</w:t>
      </w:r>
      <w:r w:rsidR="004D79D2" w:rsidRPr="00032643">
        <w:rPr>
          <w:b/>
          <w:color w:val="000000" w:themeColor="text1"/>
          <w:sz w:val="28"/>
          <w:szCs w:val="28"/>
        </w:rPr>
        <w:t>му</w:t>
      </w:r>
      <w:r w:rsidRPr="00032643">
        <w:rPr>
          <w:b/>
          <w:color w:val="000000" w:themeColor="text1"/>
          <w:sz w:val="28"/>
          <w:szCs w:val="28"/>
        </w:rPr>
        <w:t xml:space="preserve"> хозяйств</w:t>
      </w:r>
      <w:r w:rsidR="004D79D2" w:rsidRPr="00032643">
        <w:rPr>
          <w:b/>
          <w:color w:val="000000" w:themeColor="text1"/>
          <w:sz w:val="28"/>
          <w:szCs w:val="28"/>
        </w:rPr>
        <w:t>у</w:t>
      </w:r>
      <w:r w:rsidR="00214F74" w:rsidRPr="00032643">
        <w:rPr>
          <w:color w:val="000000" w:themeColor="text1"/>
          <w:sz w:val="28"/>
          <w:szCs w:val="28"/>
        </w:rPr>
        <w:t xml:space="preserve"> – расходы </w:t>
      </w:r>
      <w:r w:rsidRPr="00032643">
        <w:rPr>
          <w:color w:val="000000" w:themeColor="text1"/>
          <w:sz w:val="28"/>
          <w:szCs w:val="28"/>
        </w:rPr>
        <w:t xml:space="preserve"> исполнены  в сумме </w:t>
      </w:r>
      <w:r w:rsidR="00032643" w:rsidRPr="00032643">
        <w:rPr>
          <w:color w:val="000000" w:themeColor="text1"/>
          <w:sz w:val="28"/>
          <w:szCs w:val="28"/>
        </w:rPr>
        <w:t>1038,0</w:t>
      </w:r>
      <w:r w:rsidR="00214F74" w:rsidRPr="00032643">
        <w:rPr>
          <w:color w:val="000000" w:themeColor="text1"/>
          <w:sz w:val="28"/>
          <w:szCs w:val="28"/>
        </w:rPr>
        <w:t xml:space="preserve"> тыс. руб. или  </w:t>
      </w:r>
      <w:r w:rsidR="00032643" w:rsidRPr="00032643">
        <w:rPr>
          <w:color w:val="000000" w:themeColor="text1"/>
          <w:sz w:val="28"/>
          <w:szCs w:val="28"/>
        </w:rPr>
        <w:t>17,3</w:t>
      </w:r>
      <w:r w:rsidRPr="00032643">
        <w:rPr>
          <w:color w:val="000000" w:themeColor="text1"/>
          <w:sz w:val="28"/>
          <w:szCs w:val="28"/>
        </w:rPr>
        <w:t>%</w:t>
      </w:r>
      <w:r w:rsidR="00214F74" w:rsidRPr="00032643">
        <w:rPr>
          <w:color w:val="000000" w:themeColor="text1"/>
          <w:sz w:val="28"/>
          <w:szCs w:val="28"/>
        </w:rPr>
        <w:t xml:space="preserve"> от уточненного плана</w:t>
      </w:r>
      <w:r w:rsidRPr="00032643">
        <w:rPr>
          <w:color w:val="000000" w:themeColor="text1"/>
          <w:sz w:val="28"/>
          <w:szCs w:val="28"/>
        </w:rPr>
        <w:t xml:space="preserve">, с увеличением  к аналогичному периоду прошлого года на </w:t>
      </w:r>
      <w:r w:rsidR="00032643" w:rsidRPr="00032643">
        <w:rPr>
          <w:color w:val="000000" w:themeColor="text1"/>
          <w:sz w:val="28"/>
          <w:szCs w:val="28"/>
        </w:rPr>
        <w:t>817</w:t>
      </w:r>
      <w:r w:rsidRPr="00032643">
        <w:rPr>
          <w:color w:val="000000" w:themeColor="text1"/>
          <w:sz w:val="28"/>
          <w:szCs w:val="28"/>
        </w:rPr>
        <w:t xml:space="preserve"> тыс. руб. или в </w:t>
      </w:r>
      <w:r w:rsidR="00032643" w:rsidRPr="00032643">
        <w:rPr>
          <w:color w:val="000000" w:themeColor="text1"/>
          <w:sz w:val="28"/>
          <w:szCs w:val="28"/>
        </w:rPr>
        <w:t>4,7 раза;</w:t>
      </w:r>
      <w:r w:rsidRPr="00032643">
        <w:rPr>
          <w:color w:val="000000" w:themeColor="text1"/>
          <w:sz w:val="28"/>
          <w:szCs w:val="28"/>
        </w:rPr>
        <w:t xml:space="preserve"> </w:t>
      </w:r>
    </w:p>
    <w:p w:rsidR="00214F74" w:rsidRPr="00032643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32643">
        <w:rPr>
          <w:b/>
          <w:color w:val="000000" w:themeColor="text1"/>
          <w:sz w:val="28"/>
          <w:szCs w:val="28"/>
        </w:rPr>
        <w:t xml:space="preserve">- </w:t>
      </w:r>
      <w:r w:rsidR="004D79D2" w:rsidRPr="00032643">
        <w:rPr>
          <w:b/>
          <w:color w:val="000000" w:themeColor="text1"/>
          <w:sz w:val="28"/>
          <w:szCs w:val="28"/>
        </w:rPr>
        <w:t xml:space="preserve">по </w:t>
      </w:r>
      <w:r w:rsidRPr="00032643">
        <w:rPr>
          <w:b/>
          <w:color w:val="000000" w:themeColor="text1"/>
          <w:sz w:val="28"/>
          <w:szCs w:val="28"/>
        </w:rPr>
        <w:t>образовани</w:t>
      </w:r>
      <w:r w:rsidR="004D79D2" w:rsidRPr="00032643">
        <w:rPr>
          <w:b/>
          <w:color w:val="000000" w:themeColor="text1"/>
          <w:sz w:val="28"/>
          <w:szCs w:val="28"/>
        </w:rPr>
        <w:t>ю</w:t>
      </w:r>
      <w:r w:rsidRPr="00032643">
        <w:rPr>
          <w:color w:val="000000" w:themeColor="text1"/>
          <w:sz w:val="28"/>
          <w:szCs w:val="28"/>
        </w:rPr>
        <w:t xml:space="preserve"> – </w:t>
      </w:r>
      <w:r w:rsidR="00032643" w:rsidRPr="00032643">
        <w:rPr>
          <w:color w:val="000000" w:themeColor="text1"/>
          <w:sz w:val="28"/>
          <w:szCs w:val="28"/>
        </w:rPr>
        <w:t>исполнение составило 6,2 тыс. руб., или 25,7% от уточненного плана;</w:t>
      </w:r>
    </w:p>
    <w:p w:rsidR="0030247B" w:rsidRPr="00032643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32643">
        <w:rPr>
          <w:b/>
          <w:color w:val="000000" w:themeColor="text1"/>
          <w:sz w:val="28"/>
          <w:szCs w:val="28"/>
        </w:rPr>
        <w:t xml:space="preserve">- </w:t>
      </w:r>
      <w:r w:rsidR="00BB6031" w:rsidRPr="00032643">
        <w:rPr>
          <w:b/>
          <w:color w:val="000000" w:themeColor="text1"/>
          <w:sz w:val="28"/>
          <w:szCs w:val="28"/>
        </w:rPr>
        <w:t xml:space="preserve">по </w:t>
      </w:r>
      <w:r w:rsidRPr="00032643">
        <w:rPr>
          <w:b/>
          <w:color w:val="000000" w:themeColor="text1"/>
          <w:sz w:val="28"/>
          <w:szCs w:val="28"/>
        </w:rPr>
        <w:t>культур</w:t>
      </w:r>
      <w:r w:rsidR="00BB6031" w:rsidRPr="00032643">
        <w:rPr>
          <w:b/>
          <w:color w:val="000000" w:themeColor="text1"/>
          <w:sz w:val="28"/>
          <w:szCs w:val="28"/>
        </w:rPr>
        <w:t>е и кинематографии</w:t>
      </w:r>
      <w:r w:rsidRPr="00032643">
        <w:rPr>
          <w:color w:val="000000" w:themeColor="text1"/>
          <w:sz w:val="28"/>
          <w:szCs w:val="28"/>
        </w:rPr>
        <w:t xml:space="preserve">  -</w:t>
      </w:r>
      <w:r w:rsidR="00214F74" w:rsidRPr="00032643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032643">
        <w:rPr>
          <w:color w:val="000000" w:themeColor="text1"/>
          <w:sz w:val="28"/>
          <w:szCs w:val="28"/>
        </w:rPr>
        <w:t xml:space="preserve">  </w:t>
      </w:r>
      <w:r w:rsidR="00032643" w:rsidRPr="00032643">
        <w:rPr>
          <w:color w:val="000000" w:themeColor="text1"/>
          <w:sz w:val="28"/>
          <w:szCs w:val="28"/>
        </w:rPr>
        <w:t>3 214,1</w:t>
      </w:r>
      <w:r w:rsidRPr="00032643">
        <w:rPr>
          <w:color w:val="000000" w:themeColor="text1"/>
          <w:sz w:val="28"/>
          <w:szCs w:val="28"/>
        </w:rPr>
        <w:t xml:space="preserve"> тыс. руб. </w:t>
      </w:r>
      <w:r w:rsidR="00214F74" w:rsidRPr="00032643">
        <w:rPr>
          <w:color w:val="000000" w:themeColor="text1"/>
          <w:sz w:val="28"/>
          <w:szCs w:val="28"/>
        </w:rPr>
        <w:t xml:space="preserve"> или </w:t>
      </w:r>
      <w:r w:rsidR="00032643" w:rsidRPr="00032643">
        <w:rPr>
          <w:color w:val="000000" w:themeColor="text1"/>
          <w:sz w:val="28"/>
          <w:szCs w:val="28"/>
        </w:rPr>
        <w:t>51,9</w:t>
      </w:r>
      <w:r w:rsidR="00214F74" w:rsidRPr="00032643">
        <w:rPr>
          <w:color w:val="000000" w:themeColor="text1"/>
          <w:sz w:val="28"/>
          <w:szCs w:val="28"/>
        </w:rPr>
        <w:t>% от уточненного плана, с увеличением</w:t>
      </w:r>
      <w:r w:rsidRPr="00032643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032643" w:rsidRPr="00032643">
        <w:rPr>
          <w:color w:val="000000" w:themeColor="text1"/>
          <w:sz w:val="28"/>
          <w:szCs w:val="28"/>
        </w:rPr>
        <w:t>372,2</w:t>
      </w:r>
      <w:r w:rsidRPr="00032643">
        <w:rPr>
          <w:color w:val="000000" w:themeColor="text1"/>
          <w:sz w:val="28"/>
          <w:szCs w:val="28"/>
        </w:rPr>
        <w:t xml:space="preserve"> тыс. руб. или на </w:t>
      </w:r>
      <w:r w:rsidR="00032643" w:rsidRPr="00032643">
        <w:rPr>
          <w:color w:val="000000" w:themeColor="text1"/>
          <w:sz w:val="28"/>
          <w:szCs w:val="28"/>
        </w:rPr>
        <w:t>13,1</w:t>
      </w:r>
      <w:r w:rsidRPr="00032643">
        <w:rPr>
          <w:color w:val="000000" w:themeColor="text1"/>
          <w:sz w:val="28"/>
          <w:szCs w:val="28"/>
        </w:rPr>
        <w:t>% (</w:t>
      </w:r>
      <w:r w:rsidR="00032643" w:rsidRPr="00032643">
        <w:rPr>
          <w:color w:val="000000" w:themeColor="text1"/>
          <w:sz w:val="28"/>
          <w:szCs w:val="28"/>
        </w:rPr>
        <w:t>113,1</w:t>
      </w:r>
      <w:r w:rsidRPr="00032643">
        <w:rPr>
          <w:color w:val="000000" w:themeColor="text1"/>
          <w:sz w:val="28"/>
          <w:szCs w:val="28"/>
        </w:rPr>
        <w:t>%);</w:t>
      </w:r>
    </w:p>
    <w:p w:rsidR="00214F74" w:rsidRPr="009C5C12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C5C12">
        <w:rPr>
          <w:b/>
          <w:color w:val="000000" w:themeColor="text1"/>
          <w:sz w:val="28"/>
          <w:szCs w:val="28"/>
        </w:rPr>
        <w:t>-</w:t>
      </w:r>
      <w:r w:rsidR="004D79D2" w:rsidRPr="009C5C12">
        <w:rPr>
          <w:b/>
          <w:color w:val="000000" w:themeColor="text1"/>
          <w:sz w:val="28"/>
          <w:szCs w:val="28"/>
        </w:rPr>
        <w:t xml:space="preserve"> по</w:t>
      </w:r>
      <w:r w:rsidRPr="009C5C12">
        <w:rPr>
          <w:b/>
          <w:color w:val="000000" w:themeColor="text1"/>
          <w:sz w:val="28"/>
          <w:szCs w:val="28"/>
        </w:rPr>
        <w:t xml:space="preserve"> социальн</w:t>
      </w:r>
      <w:r w:rsidR="004D79D2" w:rsidRPr="009C5C12">
        <w:rPr>
          <w:b/>
          <w:color w:val="000000" w:themeColor="text1"/>
          <w:sz w:val="28"/>
          <w:szCs w:val="28"/>
        </w:rPr>
        <w:t>ой</w:t>
      </w:r>
      <w:r w:rsidRPr="009C5C12">
        <w:rPr>
          <w:b/>
          <w:color w:val="000000" w:themeColor="text1"/>
          <w:sz w:val="28"/>
          <w:szCs w:val="28"/>
        </w:rPr>
        <w:t xml:space="preserve"> политик</w:t>
      </w:r>
      <w:r w:rsidR="004D79D2" w:rsidRPr="009C5C12">
        <w:rPr>
          <w:b/>
          <w:color w:val="000000" w:themeColor="text1"/>
          <w:sz w:val="28"/>
          <w:szCs w:val="28"/>
        </w:rPr>
        <w:t>е</w:t>
      </w:r>
      <w:r w:rsidRPr="009C5C12">
        <w:rPr>
          <w:color w:val="000000" w:themeColor="text1"/>
          <w:sz w:val="28"/>
          <w:szCs w:val="28"/>
        </w:rPr>
        <w:t xml:space="preserve"> – </w:t>
      </w:r>
      <w:r w:rsidR="00214F74" w:rsidRPr="009C5C12">
        <w:rPr>
          <w:color w:val="000000" w:themeColor="text1"/>
          <w:sz w:val="28"/>
          <w:szCs w:val="28"/>
        </w:rPr>
        <w:t xml:space="preserve">расходы исполнены в сумме   </w:t>
      </w:r>
      <w:r w:rsidR="00DC75C6" w:rsidRPr="009C5C12">
        <w:rPr>
          <w:color w:val="000000" w:themeColor="text1"/>
          <w:sz w:val="28"/>
          <w:szCs w:val="28"/>
        </w:rPr>
        <w:t>201,1</w:t>
      </w:r>
      <w:r w:rsidR="00214F74" w:rsidRPr="009C5C12">
        <w:rPr>
          <w:color w:val="000000" w:themeColor="text1"/>
          <w:sz w:val="28"/>
          <w:szCs w:val="28"/>
        </w:rPr>
        <w:t xml:space="preserve"> тыс. руб.  или </w:t>
      </w:r>
      <w:r w:rsidR="00DC75C6" w:rsidRPr="009C5C12">
        <w:rPr>
          <w:color w:val="000000" w:themeColor="text1"/>
          <w:sz w:val="28"/>
          <w:szCs w:val="28"/>
        </w:rPr>
        <w:t>50,2</w:t>
      </w:r>
      <w:r w:rsidR="009C5C12" w:rsidRPr="009C5C12">
        <w:rPr>
          <w:color w:val="000000" w:themeColor="text1"/>
          <w:sz w:val="28"/>
          <w:szCs w:val="28"/>
        </w:rPr>
        <w:t>% от уточненного плана;</w:t>
      </w:r>
    </w:p>
    <w:p w:rsidR="00DD63EE" w:rsidRPr="009C5C12" w:rsidRDefault="0030247B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9C5C12">
        <w:rPr>
          <w:b/>
          <w:color w:val="000000" w:themeColor="text1"/>
          <w:sz w:val="28"/>
          <w:szCs w:val="28"/>
        </w:rPr>
        <w:t>-</w:t>
      </w:r>
      <w:r w:rsidR="00CA62B6" w:rsidRPr="009C5C12">
        <w:rPr>
          <w:b/>
          <w:color w:val="000000" w:themeColor="text1"/>
          <w:sz w:val="28"/>
          <w:szCs w:val="28"/>
        </w:rPr>
        <w:t xml:space="preserve"> по  межбюджетным трансфертам</w:t>
      </w:r>
      <w:r w:rsidRPr="009C5C12">
        <w:rPr>
          <w:b/>
          <w:color w:val="000000" w:themeColor="text1"/>
          <w:sz w:val="28"/>
          <w:szCs w:val="28"/>
        </w:rPr>
        <w:t xml:space="preserve"> общего характера</w:t>
      </w:r>
      <w:r w:rsidRPr="009C5C12">
        <w:rPr>
          <w:color w:val="000000" w:themeColor="text1"/>
          <w:sz w:val="28"/>
          <w:szCs w:val="28"/>
        </w:rPr>
        <w:t xml:space="preserve">  запланированы на 2023 год в сумме </w:t>
      </w:r>
      <w:r w:rsidR="005310FE" w:rsidRPr="009C5C12">
        <w:rPr>
          <w:color w:val="000000" w:themeColor="text1"/>
          <w:sz w:val="28"/>
          <w:szCs w:val="28"/>
        </w:rPr>
        <w:t>11,</w:t>
      </w:r>
      <w:r w:rsidR="009C5C12" w:rsidRPr="009C5C12">
        <w:rPr>
          <w:color w:val="000000" w:themeColor="text1"/>
          <w:sz w:val="28"/>
          <w:szCs w:val="28"/>
        </w:rPr>
        <w:t>7</w:t>
      </w:r>
      <w:r w:rsidRPr="009C5C12">
        <w:rPr>
          <w:color w:val="000000" w:themeColor="text1"/>
          <w:sz w:val="28"/>
          <w:szCs w:val="28"/>
        </w:rPr>
        <w:t xml:space="preserve"> тыс. руб.</w:t>
      </w:r>
      <w:r w:rsidR="003A2E53" w:rsidRPr="009C5C12">
        <w:rPr>
          <w:color w:val="000000" w:themeColor="text1"/>
          <w:sz w:val="28"/>
          <w:szCs w:val="28"/>
        </w:rPr>
        <w:t xml:space="preserve"> исполнение со</w:t>
      </w:r>
      <w:r w:rsidR="00440D1B" w:rsidRPr="009C5C12">
        <w:rPr>
          <w:color w:val="000000" w:themeColor="text1"/>
          <w:sz w:val="28"/>
          <w:szCs w:val="28"/>
        </w:rPr>
        <w:t>ставило 11</w:t>
      </w:r>
      <w:r w:rsidR="009C5C12" w:rsidRPr="009C5C12">
        <w:rPr>
          <w:color w:val="000000" w:themeColor="text1"/>
          <w:sz w:val="28"/>
          <w:szCs w:val="28"/>
        </w:rPr>
        <w:t>,7</w:t>
      </w:r>
      <w:r w:rsidR="00440D1B" w:rsidRPr="009C5C12">
        <w:rPr>
          <w:color w:val="000000" w:themeColor="text1"/>
          <w:sz w:val="28"/>
          <w:szCs w:val="28"/>
        </w:rPr>
        <w:t xml:space="preserve"> тыс. руб. или 100%</w:t>
      </w:r>
      <w:r w:rsidR="003A2E53" w:rsidRPr="009C5C12">
        <w:rPr>
          <w:color w:val="000000" w:themeColor="text1"/>
          <w:sz w:val="28"/>
          <w:szCs w:val="28"/>
        </w:rPr>
        <w:t xml:space="preserve">   </w:t>
      </w:r>
      <w:r w:rsidR="00440D1B" w:rsidRPr="009C5C12">
        <w:rPr>
          <w:color w:val="000000" w:themeColor="text1"/>
          <w:sz w:val="28"/>
          <w:szCs w:val="28"/>
        </w:rPr>
        <w:t>(</w:t>
      </w:r>
      <w:r w:rsidR="006F01FC" w:rsidRPr="009C5C12">
        <w:rPr>
          <w:color w:val="000000" w:themeColor="text1"/>
          <w:sz w:val="28"/>
          <w:szCs w:val="28"/>
        </w:rPr>
        <w:t>на обеспечение полн</w:t>
      </w:r>
      <w:r w:rsidR="002A0565" w:rsidRPr="009C5C12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440D1B" w:rsidRPr="009C5C12">
        <w:rPr>
          <w:color w:val="000000" w:themeColor="text1"/>
          <w:sz w:val="28"/>
          <w:szCs w:val="28"/>
        </w:rPr>
        <w:t>).</w:t>
      </w:r>
    </w:p>
    <w:p w:rsidR="00B516B7" w:rsidRPr="00652BD9" w:rsidRDefault="00440D1B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52BD9">
        <w:rPr>
          <w:color w:val="000000" w:themeColor="text1"/>
          <w:sz w:val="28"/>
          <w:szCs w:val="28"/>
        </w:rPr>
        <w:lastRenderedPageBreak/>
        <w:t>Высокий процент исполнения</w:t>
      </w:r>
      <w:r w:rsidR="00B516B7" w:rsidRPr="00652BD9">
        <w:rPr>
          <w:color w:val="000000" w:themeColor="text1"/>
          <w:sz w:val="28"/>
          <w:szCs w:val="28"/>
        </w:rPr>
        <w:t xml:space="preserve"> просматривается </w:t>
      </w:r>
      <w:r w:rsidRPr="00652BD9">
        <w:rPr>
          <w:color w:val="000000" w:themeColor="text1"/>
          <w:sz w:val="28"/>
          <w:szCs w:val="28"/>
        </w:rPr>
        <w:t xml:space="preserve"> по следующим расходам</w:t>
      </w:r>
      <w:r w:rsidR="00B516B7" w:rsidRPr="00652BD9">
        <w:rPr>
          <w:color w:val="000000" w:themeColor="text1"/>
          <w:sz w:val="28"/>
          <w:szCs w:val="28"/>
        </w:rPr>
        <w:t xml:space="preserve">: общегосударственным вопросам  </w:t>
      </w:r>
      <w:r w:rsidR="00652BD9" w:rsidRPr="00652BD9">
        <w:rPr>
          <w:color w:val="000000" w:themeColor="text1"/>
          <w:sz w:val="28"/>
          <w:szCs w:val="28"/>
        </w:rPr>
        <w:t>52,9</w:t>
      </w:r>
      <w:r w:rsidR="00B516B7" w:rsidRPr="00652BD9">
        <w:rPr>
          <w:color w:val="000000" w:themeColor="text1"/>
          <w:sz w:val="28"/>
          <w:szCs w:val="28"/>
        </w:rPr>
        <w:t xml:space="preserve">%, </w:t>
      </w:r>
      <w:r w:rsidR="00EB66BA" w:rsidRPr="00652BD9">
        <w:rPr>
          <w:color w:val="000000" w:themeColor="text1"/>
          <w:sz w:val="28"/>
          <w:szCs w:val="28"/>
        </w:rPr>
        <w:t xml:space="preserve">социальной политике 50,2%, </w:t>
      </w:r>
      <w:r w:rsidR="00247187" w:rsidRPr="00652BD9">
        <w:rPr>
          <w:color w:val="000000" w:themeColor="text1"/>
          <w:sz w:val="28"/>
          <w:szCs w:val="28"/>
        </w:rPr>
        <w:t xml:space="preserve"> жилищно-коммунальному хозяйству 49,3%,</w:t>
      </w:r>
      <w:r w:rsidR="00954AD0" w:rsidRPr="00652BD9">
        <w:rPr>
          <w:color w:val="000000" w:themeColor="text1"/>
          <w:sz w:val="28"/>
          <w:szCs w:val="28"/>
        </w:rPr>
        <w:t xml:space="preserve"> национальной обороне 4</w:t>
      </w:r>
      <w:r w:rsidR="00652BD9" w:rsidRPr="00652BD9">
        <w:rPr>
          <w:color w:val="000000" w:themeColor="text1"/>
          <w:sz w:val="28"/>
          <w:szCs w:val="28"/>
        </w:rPr>
        <w:t>8,0%, культуре, кинематографии 51,9%, социальной политике 50,2%.</w:t>
      </w:r>
    </w:p>
    <w:p w:rsidR="00B516B7" w:rsidRPr="00652BD9" w:rsidRDefault="00954AD0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52BD9">
        <w:rPr>
          <w:color w:val="000000" w:themeColor="text1"/>
          <w:sz w:val="28"/>
          <w:szCs w:val="28"/>
        </w:rPr>
        <w:t>Низкий процент исполнения просматривается  по следующим расходам:</w:t>
      </w:r>
      <w:r w:rsidR="00E76789" w:rsidRPr="00652BD9">
        <w:rPr>
          <w:color w:val="000000" w:themeColor="text1"/>
          <w:sz w:val="28"/>
          <w:szCs w:val="28"/>
        </w:rPr>
        <w:t xml:space="preserve"> </w:t>
      </w:r>
      <w:r w:rsidR="001628AE" w:rsidRPr="00652BD9">
        <w:rPr>
          <w:color w:val="000000" w:themeColor="text1"/>
          <w:sz w:val="28"/>
          <w:szCs w:val="28"/>
        </w:rPr>
        <w:t xml:space="preserve"> национальная экономика</w:t>
      </w:r>
      <w:r w:rsidR="000472F5" w:rsidRPr="00652BD9">
        <w:rPr>
          <w:color w:val="000000" w:themeColor="text1"/>
          <w:sz w:val="28"/>
          <w:szCs w:val="28"/>
        </w:rPr>
        <w:t xml:space="preserve"> </w:t>
      </w:r>
      <w:r w:rsidR="00652BD9" w:rsidRPr="00652BD9">
        <w:rPr>
          <w:color w:val="000000" w:themeColor="text1"/>
          <w:sz w:val="28"/>
          <w:szCs w:val="28"/>
        </w:rPr>
        <w:t>9,5</w:t>
      </w:r>
      <w:r w:rsidR="000472F5" w:rsidRPr="00652BD9">
        <w:rPr>
          <w:color w:val="000000" w:themeColor="text1"/>
          <w:sz w:val="28"/>
          <w:szCs w:val="28"/>
        </w:rPr>
        <w:t>%</w:t>
      </w:r>
      <w:r w:rsidR="00CA62B6" w:rsidRPr="00652BD9">
        <w:rPr>
          <w:color w:val="000000" w:themeColor="text1"/>
          <w:sz w:val="28"/>
          <w:szCs w:val="28"/>
        </w:rPr>
        <w:t xml:space="preserve"> (исполнение запланировано на 3 квартал)</w:t>
      </w:r>
      <w:r w:rsidR="000472F5" w:rsidRPr="00652BD9">
        <w:rPr>
          <w:color w:val="000000" w:themeColor="text1"/>
          <w:sz w:val="28"/>
          <w:szCs w:val="28"/>
        </w:rPr>
        <w:t>.</w:t>
      </w:r>
    </w:p>
    <w:p w:rsidR="00B516B7" w:rsidRPr="003274DC" w:rsidRDefault="000472F5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274DC">
        <w:rPr>
          <w:color w:val="000000" w:themeColor="text1"/>
          <w:sz w:val="28"/>
          <w:szCs w:val="28"/>
        </w:rPr>
        <w:t>Удельный вес в общей об</w:t>
      </w:r>
      <w:r w:rsidR="004D79D2" w:rsidRPr="003274DC">
        <w:rPr>
          <w:color w:val="000000" w:themeColor="text1"/>
          <w:sz w:val="28"/>
          <w:szCs w:val="28"/>
        </w:rPr>
        <w:t xml:space="preserve">ъеме расходов составил: по общегосударственным вопросам  </w:t>
      </w:r>
      <w:r w:rsidR="00652BD9" w:rsidRPr="003274DC">
        <w:rPr>
          <w:color w:val="000000" w:themeColor="text1"/>
          <w:sz w:val="28"/>
          <w:szCs w:val="28"/>
        </w:rPr>
        <w:t>35,1</w:t>
      </w:r>
      <w:r w:rsidR="00CA62B6" w:rsidRPr="003274DC">
        <w:rPr>
          <w:color w:val="000000" w:themeColor="text1"/>
          <w:sz w:val="28"/>
          <w:szCs w:val="28"/>
        </w:rPr>
        <w:t>%,</w:t>
      </w:r>
      <w:r w:rsidR="003274DC" w:rsidRPr="003274DC">
        <w:rPr>
          <w:color w:val="000000" w:themeColor="text1"/>
          <w:sz w:val="28"/>
          <w:szCs w:val="28"/>
        </w:rPr>
        <w:t xml:space="preserve"> по национальной обороне 1,0%,</w:t>
      </w:r>
      <w:r w:rsidR="00CA62B6" w:rsidRPr="003274DC">
        <w:rPr>
          <w:color w:val="000000" w:themeColor="text1"/>
          <w:sz w:val="28"/>
          <w:szCs w:val="28"/>
        </w:rPr>
        <w:t xml:space="preserve"> </w:t>
      </w:r>
      <w:r w:rsidR="00867EFD" w:rsidRPr="003274DC">
        <w:rPr>
          <w:color w:val="000000" w:themeColor="text1"/>
          <w:sz w:val="28"/>
          <w:szCs w:val="28"/>
        </w:rPr>
        <w:t xml:space="preserve">по национальной экономике </w:t>
      </w:r>
      <w:r w:rsidR="003274DC" w:rsidRPr="003274DC">
        <w:rPr>
          <w:color w:val="000000" w:themeColor="text1"/>
          <w:sz w:val="28"/>
          <w:szCs w:val="28"/>
        </w:rPr>
        <w:t>3,</w:t>
      </w:r>
      <w:r w:rsidR="00867EFD" w:rsidRPr="003274DC">
        <w:rPr>
          <w:color w:val="000000" w:themeColor="text1"/>
          <w:sz w:val="28"/>
          <w:szCs w:val="28"/>
        </w:rPr>
        <w:t xml:space="preserve">8%, по жилищно-коммунальному хозяйству </w:t>
      </w:r>
      <w:r w:rsidR="003274DC" w:rsidRPr="003274DC">
        <w:rPr>
          <w:color w:val="000000" w:themeColor="text1"/>
          <w:sz w:val="28"/>
          <w:szCs w:val="28"/>
        </w:rPr>
        <w:t>1</w:t>
      </w:r>
      <w:r w:rsidR="00867EFD" w:rsidRPr="003274DC">
        <w:rPr>
          <w:color w:val="000000" w:themeColor="text1"/>
          <w:sz w:val="28"/>
          <w:szCs w:val="28"/>
        </w:rPr>
        <w:t>4</w:t>
      </w:r>
      <w:r w:rsidR="003274DC" w:rsidRPr="003274DC">
        <w:rPr>
          <w:color w:val="000000" w:themeColor="text1"/>
          <w:sz w:val="28"/>
          <w:szCs w:val="28"/>
        </w:rPr>
        <w:t>,0</w:t>
      </w:r>
      <w:r w:rsidR="00867EFD" w:rsidRPr="003274DC">
        <w:rPr>
          <w:color w:val="000000" w:themeColor="text1"/>
          <w:sz w:val="28"/>
          <w:szCs w:val="28"/>
        </w:rPr>
        <w:t>%,</w:t>
      </w:r>
      <w:r w:rsidR="003274DC" w:rsidRPr="003274DC">
        <w:rPr>
          <w:color w:val="000000" w:themeColor="text1"/>
          <w:sz w:val="28"/>
          <w:szCs w:val="28"/>
        </w:rPr>
        <w:t xml:space="preserve"> по образованию 0,1%, </w:t>
      </w:r>
      <w:r w:rsidR="00BB6031" w:rsidRPr="003274DC">
        <w:rPr>
          <w:color w:val="000000" w:themeColor="text1"/>
          <w:sz w:val="28"/>
          <w:szCs w:val="28"/>
        </w:rPr>
        <w:t xml:space="preserve"> по культуре и кинематографии  43,</w:t>
      </w:r>
      <w:r w:rsidR="003274DC" w:rsidRPr="003274DC">
        <w:rPr>
          <w:color w:val="000000" w:themeColor="text1"/>
          <w:sz w:val="28"/>
          <w:szCs w:val="28"/>
        </w:rPr>
        <w:t>2</w:t>
      </w:r>
      <w:r w:rsidR="00BB6031" w:rsidRPr="003274DC">
        <w:rPr>
          <w:color w:val="000000" w:themeColor="text1"/>
          <w:sz w:val="28"/>
          <w:szCs w:val="28"/>
        </w:rPr>
        <w:t xml:space="preserve">%, по социальной политике </w:t>
      </w:r>
      <w:r w:rsidR="003274DC" w:rsidRPr="003274DC">
        <w:rPr>
          <w:color w:val="000000" w:themeColor="text1"/>
          <w:sz w:val="28"/>
          <w:szCs w:val="28"/>
        </w:rPr>
        <w:t>2,7</w:t>
      </w:r>
      <w:r w:rsidR="00BB6031" w:rsidRPr="003274DC">
        <w:rPr>
          <w:color w:val="000000" w:themeColor="text1"/>
          <w:sz w:val="28"/>
          <w:szCs w:val="28"/>
        </w:rPr>
        <w:t xml:space="preserve">%, по  межбюджетным трансфертам общего характера  </w:t>
      </w:r>
      <w:r w:rsidR="005F69CC" w:rsidRPr="003274DC">
        <w:rPr>
          <w:color w:val="000000" w:themeColor="text1"/>
          <w:sz w:val="28"/>
          <w:szCs w:val="28"/>
        </w:rPr>
        <w:t>0,</w:t>
      </w:r>
      <w:r w:rsidR="003274DC" w:rsidRPr="003274DC">
        <w:rPr>
          <w:color w:val="000000" w:themeColor="text1"/>
          <w:sz w:val="28"/>
          <w:szCs w:val="28"/>
        </w:rPr>
        <w:t>1</w:t>
      </w:r>
      <w:r w:rsidR="005F69CC" w:rsidRPr="003274DC">
        <w:rPr>
          <w:color w:val="000000" w:themeColor="text1"/>
          <w:sz w:val="28"/>
          <w:szCs w:val="28"/>
        </w:rPr>
        <w:t>%</w:t>
      </w:r>
      <w:r w:rsidR="001C3C4F" w:rsidRPr="003274DC">
        <w:rPr>
          <w:color w:val="000000" w:themeColor="text1"/>
          <w:sz w:val="28"/>
          <w:szCs w:val="28"/>
        </w:rPr>
        <w:t>.</w:t>
      </w:r>
    </w:p>
    <w:p w:rsidR="001C3C4F" w:rsidRPr="003274DC" w:rsidRDefault="001C3C4F" w:rsidP="003A2E5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0247B" w:rsidRPr="003274DC" w:rsidRDefault="0030247B" w:rsidP="005F69CC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3274DC">
          <w:pgSz w:w="11906" w:h="16838"/>
          <w:pgMar w:top="1134" w:right="851" w:bottom="1134" w:left="1701" w:header="709" w:footer="709" w:gutter="0"/>
          <w:cols w:space="720"/>
        </w:sectPr>
      </w:pPr>
      <w:r w:rsidRPr="003274DC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7A3B61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AA2390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6C1D4C" w:rsidRPr="00AA2390">
        <w:rPr>
          <w:rFonts w:ascii="Times New Roman" w:hAnsi="Times New Roman"/>
          <w:i/>
          <w:color w:val="000000" w:themeColor="text1"/>
          <w:sz w:val="28"/>
          <w:szCs w:val="28"/>
        </w:rPr>
        <w:t>Подгорцевского</w:t>
      </w:r>
      <w:proofErr w:type="spellEnd"/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1F4966" w:rsidRPr="00AA2390">
        <w:rPr>
          <w:rFonts w:ascii="Times New Roman" w:hAnsi="Times New Roman"/>
          <w:i/>
          <w:color w:val="000000" w:themeColor="text1"/>
          <w:sz w:val="28"/>
          <w:szCs w:val="28"/>
        </w:rPr>
        <w:t>6</w:t>
      </w:r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месяц</w:t>
      </w:r>
      <w:r w:rsidR="001F4966" w:rsidRPr="00AA2390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4331A7" w:rsidRPr="00AA2390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AA239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AA2390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A2390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AA2390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A239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AA2390" w:rsidRPr="00AA2390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AA2390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AA2390" w:rsidRDefault="006C6E7C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4331A7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Уточненныйплан</w:t>
            </w:r>
            <w:proofErr w:type="spellEnd"/>
          </w:p>
          <w:p w:rsidR="006C6E7C" w:rsidRPr="00AA2390" w:rsidRDefault="006C6E7C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4331A7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AF6976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AF6976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AA2390" w:rsidRDefault="00AF697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 месяцев</w:t>
            </w:r>
          </w:p>
          <w:p w:rsidR="006C6E7C" w:rsidRPr="00AA2390" w:rsidRDefault="006C6E7C" w:rsidP="004331A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4331A7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4331A7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года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AA2390" w:rsidRDefault="006C6E7C" w:rsidP="00AA23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AA2390"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года</w:t>
            </w:r>
          </w:p>
        </w:tc>
      </w:tr>
      <w:tr w:rsidR="00AA2390" w:rsidRPr="00AA2390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AA2390" w:rsidRPr="00AA2390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14 787,6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20 795,8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13519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6 557,1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7 431,8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35,7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874,7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113,3</w:t>
            </w:r>
          </w:p>
        </w:tc>
      </w:tr>
      <w:tr w:rsidR="00AA2390" w:rsidRPr="00AA2390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4 861,4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4 931,4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D8534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2 519,6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2 606,5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86,9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103,4</w:t>
            </w:r>
          </w:p>
        </w:tc>
      </w:tr>
      <w:tr w:rsidR="00AA2390" w:rsidRPr="00AA2390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AA2390" w:rsidRDefault="00AA2390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D8534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58,4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128,4</w:t>
            </w:r>
          </w:p>
        </w:tc>
      </w:tr>
      <w:tr w:rsidR="00AA2390" w:rsidRPr="00AA2390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395033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A33A36">
            <w:pPr>
              <w:tabs>
                <w:tab w:val="left" w:pos="570"/>
                <w:tab w:val="center" w:pos="796"/>
              </w:tabs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      -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A33A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-133,0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6C6E7C" w:rsidP="00A33A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2390" w:rsidRPr="00AA2390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2 536,2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2 939,3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570,3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98758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279,2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-291,1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49,0</w:t>
            </w:r>
          </w:p>
        </w:tc>
      </w:tr>
      <w:tr w:rsidR="00AA2390" w:rsidRPr="00AA2390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1 228,5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6 003,0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1 038,0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817,0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469,7</w:t>
            </w:r>
          </w:p>
        </w:tc>
      </w:tr>
      <w:tr w:rsidR="00AA2390" w:rsidRPr="00AA2390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A2390" w:rsidRPr="00AA239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5 456,3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6 196,5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2 841,9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3 214,1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372,2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113,1</w:t>
            </w:r>
          </w:p>
        </w:tc>
      </w:tr>
      <w:tr w:rsidR="00AA2390" w:rsidRPr="00AA239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201,1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201,1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AA2390" w:rsidRPr="00AA239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AA239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451A7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417" w:type="dxa"/>
            <w:shd w:val="clear" w:color="auto" w:fill="auto"/>
          </w:tcPr>
          <w:p w:rsidR="006C6E7C" w:rsidRPr="00AA2390" w:rsidRDefault="00AA239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847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-0,1</w:t>
            </w:r>
          </w:p>
        </w:tc>
        <w:tc>
          <w:tcPr>
            <w:tcW w:w="1270" w:type="dxa"/>
            <w:shd w:val="clear" w:color="auto" w:fill="auto"/>
          </w:tcPr>
          <w:p w:rsidR="006C6E7C" w:rsidRPr="00AA2390" w:rsidRDefault="00AA239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3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99,2</w:t>
            </w:r>
          </w:p>
        </w:tc>
      </w:tr>
    </w:tbl>
    <w:p w:rsidR="0030247B" w:rsidRPr="004331A7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30247B" w:rsidRPr="004331A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B1438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438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C1D4C" w:rsidRPr="00B1438B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B1438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B143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1438B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B143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B1438B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4331A7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AD2936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i/>
          <w:color w:val="000000" w:themeColor="text1"/>
          <w:sz w:val="28"/>
          <w:szCs w:val="28"/>
        </w:rPr>
        <w:t>Исполнение</w:t>
      </w:r>
      <w:r w:rsidR="00CB3BD6" w:rsidRPr="00AD293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AD293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расходов    бюджета</w:t>
      </w:r>
      <w:r w:rsidR="00CB3BD6" w:rsidRPr="00AD293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AD293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поселения  по муниципальным программам.</w:t>
      </w:r>
    </w:p>
    <w:p w:rsidR="0030247B" w:rsidRPr="00AD2936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D2936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AD2936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D293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0247B" w:rsidRPr="00AD2936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4331A7"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AD2936" w:rsidRDefault="008F6BA1" w:rsidP="004331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 6</w:t>
            </w:r>
            <w:r w:rsidR="0030247B"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="0030247B"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4331A7"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47B"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30247B" w:rsidRPr="00AD2936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lang w:eastAsia="ru-RU"/>
              </w:rPr>
              <w:t>20 795,8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lang w:eastAsia="ru-RU"/>
              </w:rPr>
              <w:t>7 431,8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AD293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D293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35.7</w:t>
            </w:r>
          </w:p>
        </w:tc>
      </w:tr>
      <w:tr w:rsidR="008F6BA1" w:rsidRPr="00AD2936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AD2936">
              <w:rPr>
                <w:rFonts w:ascii="Times New Roman" w:hAnsi="Times New Roman"/>
                <w:color w:val="000000" w:themeColor="text1"/>
                <w:lang w:eastAsia="ru-RU"/>
              </w:rPr>
              <w:t>ния  муниципального образования</w:t>
            </w: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6 466,7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3 843,2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F511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59,4</w:t>
            </w:r>
          </w:p>
        </w:tc>
      </w:tr>
      <w:tr w:rsidR="0030247B" w:rsidRPr="00AD2936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AD2936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8 132,6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374,5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4,6</w:t>
            </w:r>
          </w:p>
        </w:tc>
      </w:tr>
      <w:tr w:rsidR="0030247B" w:rsidRPr="00AD2936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AD2936" w:rsidRDefault="0030247B" w:rsidP="002E3E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AD2936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spellStart"/>
            <w:r w:rsidR="002E3EF2" w:rsidRPr="00AD2936">
              <w:rPr>
                <w:rFonts w:ascii="Times New Roman" w:hAnsi="Times New Roman"/>
                <w:color w:val="000000" w:themeColor="text1"/>
                <w:lang w:eastAsia="ru-RU"/>
              </w:rPr>
              <w:t>Подгорцевский</w:t>
            </w:r>
            <w:proofErr w:type="spellEnd"/>
            <w:r w:rsidR="00A74867" w:rsidRPr="00AD2936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СДК»</w:t>
            </w: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6 196,5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B143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lang w:eastAsia="ru-RU"/>
              </w:rPr>
              <w:t>3 214,1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AD2936" w:rsidRDefault="00B1438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D293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51,9</w:t>
            </w:r>
          </w:p>
        </w:tc>
      </w:tr>
    </w:tbl>
    <w:p w:rsidR="0030247B" w:rsidRPr="00AD2936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D2936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>На 01.0</w:t>
      </w:r>
      <w:r w:rsidR="0072561B" w:rsidRPr="00AD293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4331A7" w:rsidRPr="00AD293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</w:t>
      </w:r>
      <w:r w:rsidR="005B5990" w:rsidRPr="00AD2936">
        <w:rPr>
          <w:rFonts w:ascii="Times New Roman" w:hAnsi="Times New Roman"/>
          <w:color w:val="000000" w:themeColor="text1"/>
          <w:sz w:val="28"/>
          <w:szCs w:val="28"/>
        </w:rPr>
        <w:t>ммам представлено в Таблице № 3, нарушений не установлено.</w:t>
      </w:r>
    </w:p>
    <w:p w:rsidR="0030247B" w:rsidRPr="004331A7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331A7">
        <w:rPr>
          <w:rFonts w:ascii="Times New Roman" w:hAnsi="Times New Roman"/>
          <w:color w:val="FF0000"/>
          <w:sz w:val="28"/>
          <w:szCs w:val="28"/>
        </w:rPr>
        <w:t xml:space="preserve">     </w:t>
      </w:r>
    </w:p>
    <w:p w:rsidR="0030247B" w:rsidRPr="007C7769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7769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  <w:r w:rsidR="00625517" w:rsidRPr="007C776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F0396" w:rsidRPr="007C7769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7C7769" w:rsidRDefault="00AB3812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        За 6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Pr="007C776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C7769" w:rsidRPr="007C776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2E3EF2" w:rsidRPr="007C7769"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9C6F9F" w:rsidRPr="007C776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9C6F9F" w:rsidRPr="007C7769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C7769" w:rsidRPr="007C776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7C7769" w:rsidRPr="007C7769">
        <w:rPr>
          <w:rFonts w:ascii="Times New Roman" w:hAnsi="Times New Roman"/>
          <w:color w:val="000000" w:themeColor="text1"/>
          <w:sz w:val="28"/>
          <w:szCs w:val="28"/>
        </w:rPr>
        <w:t>567,5</w:t>
      </w:r>
      <w:r w:rsidR="0030247B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30247B" w:rsidRPr="007C7769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C7769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  <w:r w:rsidR="00625517" w:rsidRPr="007C776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0247B" w:rsidRPr="004331A7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4331A7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31A7">
        <w:rPr>
          <w:rFonts w:ascii="Times New Roman" w:hAnsi="Times New Roman"/>
          <w:color w:val="000000" w:themeColor="text1"/>
          <w:sz w:val="28"/>
          <w:szCs w:val="28"/>
        </w:rPr>
        <w:t>Резервный фонд не запланирован в 202</w:t>
      </w:r>
      <w:r w:rsidR="004331A7" w:rsidRPr="004331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331A7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7A3B61" w:rsidRPr="004331A7" w:rsidRDefault="007A3B61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AD2936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часть.</w:t>
      </w:r>
    </w:p>
    <w:p w:rsidR="0030247B" w:rsidRPr="00AD2936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AD2936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В текстовой части нарушений не </w:t>
      </w:r>
      <w:r w:rsidR="000A5E0C" w:rsidRPr="00AD2936">
        <w:rPr>
          <w:rFonts w:ascii="Times New Roman" w:hAnsi="Times New Roman"/>
          <w:color w:val="000000" w:themeColor="text1"/>
          <w:sz w:val="28"/>
          <w:szCs w:val="28"/>
        </w:rPr>
        <w:t>установлено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4331A7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F0396" w:rsidRPr="004331A7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31A7">
        <w:rPr>
          <w:rFonts w:ascii="Times New Roman" w:hAnsi="Times New Roman"/>
          <w:color w:val="000000" w:themeColor="text1"/>
          <w:sz w:val="28"/>
          <w:szCs w:val="28"/>
        </w:rPr>
        <w:t>Резервный фонд</w:t>
      </w:r>
      <w:r w:rsidR="00B257A4" w:rsidRPr="004331A7">
        <w:rPr>
          <w:rFonts w:ascii="Times New Roman" w:hAnsi="Times New Roman"/>
          <w:color w:val="000000" w:themeColor="text1"/>
          <w:sz w:val="28"/>
          <w:szCs w:val="28"/>
        </w:rPr>
        <w:t xml:space="preserve"> не</w:t>
      </w:r>
      <w:r w:rsidRPr="004331A7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 </w:t>
      </w:r>
      <w:r w:rsidR="00B257A4" w:rsidRPr="004331A7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4331A7" w:rsidRPr="004331A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257A4" w:rsidRPr="004331A7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DF0396" w:rsidRPr="004331A7" w:rsidRDefault="00DF0396" w:rsidP="00DF0396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Предусмотрено </w:t>
      </w:r>
      <w:r w:rsidR="000A5E0C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проектом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0A5E0C" w:rsidRPr="005107A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5107AF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области 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от 29.07.2024 г. №50</w:t>
      </w:r>
      <w:r w:rsidR="000A5E0C" w:rsidRPr="005107A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«Об утверждении отчета об исполнении  бюджета  </w:t>
      </w:r>
      <w:r w:rsidR="003363F4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1 </w:t>
      </w:r>
      <w:r w:rsidR="000A5E0C" w:rsidRPr="005107AF">
        <w:rPr>
          <w:rFonts w:ascii="Times New Roman" w:hAnsi="Times New Roman"/>
          <w:color w:val="000000" w:themeColor="text1"/>
          <w:sz w:val="28"/>
          <w:szCs w:val="28"/>
        </w:rPr>
        <w:t>полугодие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года»: </w:t>
      </w:r>
    </w:p>
    <w:p w:rsidR="00DF0396" w:rsidRPr="005107AF" w:rsidRDefault="00DF0396" w:rsidP="00DF03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>Главному  администратору доходов бюджета поселения:</w:t>
      </w:r>
    </w:p>
    <w:p w:rsidR="00DF0396" w:rsidRPr="005107AF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        - осуществлять постоянных </w:t>
      </w:r>
      <w:proofErr w:type="gramStart"/>
      <w:r w:rsidRPr="005107A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5107AF" w:rsidRPr="005107AF" w:rsidRDefault="005107AF" w:rsidP="005107A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>2. Главным распределителям и получателям бюджетных средств: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исполнение и равномерное ра</w:t>
      </w:r>
      <w:r w:rsidR="00214F8A" w:rsidRPr="005107AF">
        <w:rPr>
          <w:rFonts w:ascii="Times New Roman" w:hAnsi="Times New Roman"/>
          <w:color w:val="000000" w:themeColor="text1"/>
          <w:sz w:val="28"/>
          <w:szCs w:val="28"/>
        </w:rPr>
        <w:t>спредел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яя </w:t>
      </w:r>
      <w:r w:rsidR="00214F8A" w:rsidRPr="005107AF">
        <w:rPr>
          <w:rFonts w:ascii="Times New Roman" w:hAnsi="Times New Roman"/>
          <w:color w:val="000000" w:themeColor="text1"/>
          <w:sz w:val="28"/>
          <w:szCs w:val="28"/>
        </w:rPr>
        <w:t>расход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ы в течени</w:t>
      </w:r>
      <w:proofErr w:type="gramStart"/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и</w:t>
      </w:r>
      <w:proofErr w:type="gramEnd"/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всего финансового года , не допуская оплаты значительной части в 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  <w:lang w:val="en-US"/>
        </w:rPr>
        <w:t>IV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квартале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 текущего финансового года;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значительных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остат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5107AF"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денежных  средств на лицевых счетах на отчетные даты;</w:t>
      </w:r>
    </w:p>
    <w:p w:rsidR="00DF0396" w:rsidRPr="005107AF" w:rsidRDefault="00214F8A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>- о</w:t>
      </w:r>
      <w:r w:rsidR="00DF0396" w:rsidRPr="005107AF">
        <w:rPr>
          <w:rFonts w:ascii="Times New Roman" w:hAnsi="Times New Roman"/>
          <w:color w:val="000000" w:themeColor="text1"/>
          <w:sz w:val="28"/>
          <w:szCs w:val="28"/>
        </w:rPr>
        <w:t>беспечить своевременное внесение изме</w:t>
      </w:r>
      <w:r w:rsidRPr="005107AF">
        <w:rPr>
          <w:rFonts w:ascii="Times New Roman" w:hAnsi="Times New Roman"/>
          <w:color w:val="000000" w:themeColor="text1"/>
          <w:sz w:val="28"/>
          <w:szCs w:val="28"/>
        </w:rPr>
        <w:t>нений в муниципальные программы.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Главе администрации 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 поселения: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Pr="005107A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="006C1D4C" w:rsidRPr="005107AF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5107AF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5107A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5107AF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F67A07" w:rsidRPr="005107AF" w:rsidRDefault="00F67A07" w:rsidP="00F67A0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107AF">
        <w:rPr>
          <w:rFonts w:ascii="Times New Roman" w:hAnsi="Times New Roman"/>
          <w:b/>
          <w:color w:val="000000" w:themeColor="text1"/>
          <w:sz w:val="28"/>
          <w:szCs w:val="28"/>
        </w:rPr>
        <w:t>Выводы.</w:t>
      </w:r>
    </w:p>
    <w:p w:rsidR="00F67A07" w:rsidRPr="004331A7" w:rsidRDefault="00F67A07" w:rsidP="00F67A0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67A07" w:rsidRPr="004331A7" w:rsidRDefault="00F67A07" w:rsidP="00F67A0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AD2936" w:rsidRPr="00CB2D6C" w:rsidRDefault="00AD2936" w:rsidP="00AD293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B2D6C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CB2D6C">
        <w:rPr>
          <w:color w:val="000000" w:themeColor="text1"/>
          <w:sz w:val="28"/>
          <w:szCs w:val="28"/>
        </w:rPr>
        <w:t>Подгорцевского</w:t>
      </w:r>
      <w:proofErr w:type="spellEnd"/>
      <w:r w:rsidRPr="00CB2D6C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6 месяцев 2024 года исполнена в сумме 7 999,2 тыс. рублей  или  38,5 % к уточненным  годовым бюджетным назначениям, выше аналогичного периода прошлого года на 1 267,8 тыс. руб. или на 18,8% (118,8%).</w:t>
      </w:r>
    </w:p>
    <w:p w:rsidR="00AD2936" w:rsidRPr="00AA2390" w:rsidRDefault="00AD2936" w:rsidP="00AD293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390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июля 2024 года в сумме         20 795,8  тыс. руб., что соответствует объемам, утвержденным решением  Думы поселения. </w:t>
      </w:r>
    </w:p>
    <w:p w:rsidR="00D23729" w:rsidRPr="004331A7" w:rsidRDefault="00AD2936" w:rsidP="00AD2936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AA2390">
        <w:rPr>
          <w:color w:val="000000" w:themeColor="text1"/>
          <w:sz w:val="28"/>
          <w:szCs w:val="28"/>
        </w:rPr>
        <w:t xml:space="preserve">Кассовые расходы за 6 месяцев 2024 года проводились с учетом потребности получателей бюджетных средств. В целом расходы бюджета поселения за </w:t>
      </w:r>
      <w:r>
        <w:rPr>
          <w:color w:val="000000" w:themeColor="text1"/>
          <w:sz w:val="28"/>
          <w:szCs w:val="28"/>
        </w:rPr>
        <w:t>1 полугодие</w:t>
      </w:r>
      <w:r w:rsidRPr="00AA2390">
        <w:rPr>
          <w:color w:val="000000" w:themeColor="text1"/>
          <w:sz w:val="28"/>
          <w:szCs w:val="28"/>
        </w:rPr>
        <w:t xml:space="preserve"> 2024 года исполнены на 35,7 % к уточненному годовому  плану или в сумме  7 431,8  тыс. руб., с увеличением к </w:t>
      </w:r>
      <w:r w:rsidRPr="00AA2390">
        <w:rPr>
          <w:color w:val="000000" w:themeColor="text1"/>
          <w:sz w:val="28"/>
          <w:szCs w:val="28"/>
        </w:rPr>
        <w:lastRenderedPageBreak/>
        <w:t>аналогичному периоду прошлого года на 874,7 тыс. руб. или на 13,3% (113,3%)</w:t>
      </w:r>
      <w:r w:rsidR="00D23729" w:rsidRPr="00AD2936">
        <w:rPr>
          <w:color w:val="000000" w:themeColor="text1"/>
          <w:sz w:val="28"/>
          <w:szCs w:val="28"/>
        </w:rPr>
        <w:t>.</w:t>
      </w:r>
    </w:p>
    <w:p w:rsidR="00B54EE8" w:rsidRPr="004331A7" w:rsidRDefault="00B54EE8" w:rsidP="00F67A07">
      <w:pPr>
        <w:pStyle w:val="a3"/>
        <w:spacing w:before="0" w:beforeAutospacing="0" w:after="0" w:afterAutospacing="0"/>
        <w:ind w:firstLine="709"/>
        <w:jc w:val="both"/>
        <w:rPr>
          <w:b/>
          <w:color w:val="FF0000"/>
          <w:sz w:val="28"/>
          <w:szCs w:val="28"/>
        </w:rPr>
      </w:pPr>
    </w:p>
    <w:p w:rsidR="007C7769" w:rsidRPr="007C7769" w:rsidRDefault="00F67A07" w:rsidP="007C77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31A7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="007C7769" w:rsidRPr="007C7769">
        <w:rPr>
          <w:rFonts w:ascii="Times New Roman" w:hAnsi="Times New Roman"/>
          <w:color w:val="000000" w:themeColor="text1"/>
          <w:sz w:val="28"/>
          <w:szCs w:val="28"/>
        </w:rPr>
        <w:t xml:space="preserve">  За 6 месяцев 2024 кредитные средства кредитных организаций не привлекались. Профицит  бюджета за 6 месяцев 2024 года составил 567,5 тыс. руб.</w:t>
      </w:r>
    </w:p>
    <w:p w:rsidR="00B54EE8" w:rsidRPr="004331A7" w:rsidRDefault="00B54EE8" w:rsidP="00F67A0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54EE8" w:rsidRPr="00AD2936" w:rsidRDefault="00B54EE8" w:rsidP="00F67A0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31A7">
        <w:rPr>
          <w:rFonts w:ascii="Times New Roman" w:hAnsi="Times New Roman"/>
          <w:color w:val="FF0000"/>
          <w:sz w:val="28"/>
          <w:szCs w:val="28"/>
        </w:rPr>
        <w:tab/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>При проверке нарушений не установлено.</w:t>
      </w:r>
    </w:p>
    <w:p w:rsidR="00B54EE8" w:rsidRPr="00AD2936" w:rsidRDefault="00B54EE8" w:rsidP="00F67A0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AD2936" w:rsidRDefault="00DF0396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b/>
          <w:color w:val="000000" w:themeColor="text1"/>
          <w:sz w:val="28"/>
          <w:szCs w:val="28"/>
        </w:rPr>
        <w:t>Предложения.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6C1D4C" w:rsidRPr="00AD2936">
        <w:rPr>
          <w:rFonts w:ascii="Times New Roman" w:hAnsi="Times New Roman"/>
          <w:color w:val="000000" w:themeColor="text1"/>
          <w:sz w:val="28"/>
          <w:szCs w:val="28"/>
        </w:rPr>
        <w:t>Подгорцевского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AD293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AD293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AD2936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AD293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AD293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DF0396" w:rsidRPr="00AD293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3B61" w:rsidRPr="00AD2936" w:rsidRDefault="007A3B61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F0396" w:rsidRPr="00AD293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AD293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AD293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AD293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DF0396" w:rsidRPr="00AD293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4331A7" w:rsidRPr="00AD2936" w:rsidRDefault="004331A7" w:rsidP="004331A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Главный  специалист</w:t>
      </w:r>
      <w:proofErr w:type="gram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 счетной</w:t>
      </w:r>
    </w:p>
    <w:p w:rsidR="004331A7" w:rsidRPr="00AD2936" w:rsidRDefault="004331A7" w:rsidP="004331A7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    муниципального        образования      </w:t>
      </w:r>
    </w:p>
    <w:p w:rsidR="004331A7" w:rsidRPr="00AD2936" w:rsidRDefault="004331A7" w:rsidP="004331A7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муниципальный район </w:t>
      </w:r>
      <w:proofErr w:type="gram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Кировской</w:t>
      </w:r>
      <w:proofErr w:type="gramEnd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О.Ю. </w:t>
      </w:r>
      <w:proofErr w:type="spellStart"/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4331A7" w:rsidRPr="00AD2936" w:rsidRDefault="004331A7" w:rsidP="004331A7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AD29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области </w:t>
      </w:r>
    </w:p>
    <w:p w:rsidR="004651B1" w:rsidRPr="00AD2936" w:rsidRDefault="004651B1" w:rsidP="00DF039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sectPr w:rsidR="004651B1" w:rsidRPr="00AD2936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58B" w:rsidRDefault="0012558B">
      <w:pPr>
        <w:spacing w:after="0" w:line="240" w:lineRule="auto"/>
      </w:pPr>
      <w:r>
        <w:separator/>
      </w:r>
    </w:p>
  </w:endnote>
  <w:endnote w:type="continuationSeparator" w:id="0">
    <w:p w:rsidR="0012558B" w:rsidRDefault="0012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58B" w:rsidRDefault="0012558B">
      <w:pPr>
        <w:spacing w:after="0" w:line="240" w:lineRule="auto"/>
      </w:pPr>
      <w:r>
        <w:separator/>
      </w:r>
    </w:p>
  </w:footnote>
  <w:footnote w:type="continuationSeparator" w:id="0">
    <w:p w:rsidR="0012558B" w:rsidRDefault="0012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E9" w:rsidRDefault="001D2EE9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2EE9" w:rsidRDefault="001D2E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E9" w:rsidRDefault="001D2EE9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09D0">
      <w:rPr>
        <w:rStyle w:val="a6"/>
        <w:noProof/>
      </w:rPr>
      <w:t>11</w:t>
    </w:r>
    <w:r>
      <w:rPr>
        <w:rStyle w:val="a6"/>
      </w:rPr>
      <w:fldChar w:fldCharType="end"/>
    </w:r>
  </w:p>
  <w:p w:rsidR="001D2EE9" w:rsidRDefault="001D2E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3B5C"/>
    <w:rsid w:val="000109D0"/>
    <w:rsid w:val="000229B4"/>
    <w:rsid w:val="00032643"/>
    <w:rsid w:val="000406C5"/>
    <w:rsid w:val="00043CE4"/>
    <w:rsid w:val="00046778"/>
    <w:rsid w:val="000472F5"/>
    <w:rsid w:val="0005390B"/>
    <w:rsid w:val="00061D23"/>
    <w:rsid w:val="000A074A"/>
    <w:rsid w:val="000A5E0C"/>
    <w:rsid w:val="000C1C52"/>
    <w:rsid w:val="000C24F5"/>
    <w:rsid w:val="000C72D6"/>
    <w:rsid w:val="000D7AFD"/>
    <w:rsid w:val="000E2940"/>
    <w:rsid w:val="000F3615"/>
    <w:rsid w:val="0010110D"/>
    <w:rsid w:val="0012558B"/>
    <w:rsid w:val="00130C82"/>
    <w:rsid w:val="00132CB1"/>
    <w:rsid w:val="00135196"/>
    <w:rsid w:val="00137249"/>
    <w:rsid w:val="001429BE"/>
    <w:rsid w:val="0015046F"/>
    <w:rsid w:val="001628AE"/>
    <w:rsid w:val="0018061A"/>
    <w:rsid w:val="001813F7"/>
    <w:rsid w:val="00183303"/>
    <w:rsid w:val="0018507E"/>
    <w:rsid w:val="001A03B3"/>
    <w:rsid w:val="001A7809"/>
    <w:rsid w:val="001B4602"/>
    <w:rsid w:val="001C3C4F"/>
    <w:rsid w:val="001D2EE9"/>
    <w:rsid w:val="001E194B"/>
    <w:rsid w:val="001E237D"/>
    <w:rsid w:val="001E2F64"/>
    <w:rsid w:val="001F3C92"/>
    <w:rsid w:val="001F4966"/>
    <w:rsid w:val="001F54D2"/>
    <w:rsid w:val="002048B3"/>
    <w:rsid w:val="00214F74"/>
    <w:rsid w:val="00214F8A"/>
    <w:rsid w:val="0023195A"/>
    <w:rsid w:val="0023312B"/>
    <w:rsid w:val="00247187"/>
    <w:rsid w:val="00260D74"/>
    <w:rsid w:val="0026487F"/>
    <w:rsid w:val="00275061"/>
    <w:rsid w:val="002A0565"/>
    <w:rsid w:val="002C054C"/>
    <w:rsid w:val="002D19B9"/>
    <w:rsid w:val="002E00D5"/>
    <w:rsid w:val="002E3EF2"/>
    <w:rsid w:val="003006AE"/>
    <w:rsid w:val="0030247B"/>
    <w:rsid w:val="00302967"/>
    <w:rsid w:val="0031052D"/>
    <w:rsid w:val="003274DC"/>
    <w:rsid w:val="003363F4"/>
    <w:rsid w:val="0033678A"/>
    <w:rsid w:val="00347E21"/>
    <w:rsid w:val="00360F85"/>
    <w:rsid w:val="00375D5F"/>
    <w:rsid w:val="003760A1"/>
    <w:rsid w:val="00395033"/>
    <w:rsid w:val="003A2E53"/>
    <w:rsid w:val="003A4E5E"/>
    <w:rsid w:val="003A54A1"/>
    <w:rsid w:val="003B3204"/>
    <w:rsid w:val="003C6D72"/>
    <w:rsid w:val="003F1DCD"/>
    <w:rsid w:val="0040105D"/>
    <w:rsid w:val="0040232D"/>
    <w:rsid w:val="004072D3"/>
    <w:rsid w:val="0041329C"/>
    <w:rsid w:val="00423C4B"/>
    <w:rsid w:val="004253F3"/>
    <w:rsid w:val="00425997"/>
    <w:rsid w:val="004331A7"/>
    <w:rsid w:val="004352BE"/>
    <w:rsid w:val="00440D1B"/>
    <w:rsid w:val="00442AC6"/>
    <w:rsid w:val="004451CC"/>
    <w:rsid w:val="004455D0"/>
    <w:rsid w:val="00451A70"/>
    <w:rsid w:val="004651B1"/>
    <w:rsid w:val="00474BE4"/>
    <w:rsid w:val="004919FE"/>
    <w:rsid w:val="004A4419"/>
    <w:rsid w:val="004B61EC"/>
    <w:rsid w:val="004C2757"/>
    <w:rsid w:val="004D66C1"/>
    <w:rsid w:val="004D7712"/>
    <w:rsid w:val="004D79D2"/>
    <w:rsid w:val="004E1C9D"/>
    <w:rsid w:val="004F511A"/>
    <w:rsid w:val="004F7C5F"/>
    <w:rsid w:val="00507620"/>
    <w:rsid w:val="005107AF"/>
    <w:rsid w:val="005310FE"/>
    <w:rsid w:val="00542520"/>
    <w:rsid w:val="00543FE9"/>
    <w:rsid w:val="0055322F"/>
    <w:rsid w:val="0056412E"/>
    <w:rsid w:val="00577089"/>
    <w:rsid w:val="00582939"/>
    <w:rsid w:val="0059175F"/>
    <w:rsid w:val="005A5284"/>
    <w:rsid w:val="005B5990"/>
    <w:rsid w:val="005C0074"/>
    <w:rsid w:val="005D4CF6"/>
    <w:rsid w:val="005E0C84"/>
    <w:rsid w:val="005E57CB"/>
    <w:rsid w:val="005F2E4F"/>
    <w:rsid w:val="005F3E07"/>
    <w:rsid w:val="005F69CC"/>
    <w:rsid w:val="00605112"/>
    <w:rsid w:val="00610089"/>
    <w:rsid w:val="006111B9"/>
    <w:rsid w:val="00617878"/>
    <w:rsid w:val="00623146"/>
    <w:rsid w:val="00625517"/>
    <w:rsid w:val="006319D1"/>
    <w:rsid w:val="00647095"/>
    <w:rsid w:val="00652BD9"/>
    <w:rsid w:val="0065736B"/>
    <w:rsid w:val="00662DF2"/>
    <w:rsid w:val="00671707"/>
    <w:rsid w:val="00674743"/>
    <w:rsid w:val="00684C4A"/>
    <w:rsid w:val="006905BA"/>
    <w:rsid w:val="006973DB"/>
    <w:rsid w:val="006A133F"/>
    <w:rsid w:val="006B3A98"/>
    <w:rsid w:val="006B3B7C"/>
    <w:rsid w:val="006B4D7E"/>
    <w:rsid w:val="006B57EA"/>
    <w:rsid w:val="006C1D4C"/>
    <w:rsid w:val="006C6E7C"/>
    <w:rsid w:val="006D7BFE"/>
    <w:rsid w:val="006E25B0"/>
    <w:rsid w:val="006F01FC"/>
    <w:rsid w:val="006F35DC"/>
    <w:rsid w:val="00700C24"/>
    <w:rsid w:val="0070429F"/>
    <w:rsid w:val="0071097B"/>
    <w:rsid w:val="0071518F"/>
    <w:rsid w:val="00722397"/>
    <w:rsid w:val="00725517"/>
    <w:rsid w:val="0072561B"/>
    <w:rsid w:val="007272D6"/>
    <w:rsid w:val="00737667"/>
    <w:rsid w:val="007664F4"/>
    <w:rsid w:val="007777BF"/>
    <w:rsid w:val="00790756"/>
    <w:rsid w:val="007A3B61"/>
    <w:rsid w:val="007A51BA"/>
    <w:rsid w:val="007B638C"/>
    <w:rsid w:val="007C5348"/>
    <w:rsid w:val="007C7769"/>
    <w:rsid w:val="008022F3"/>
    <w:rsid w:val="00803ED7"/>
    <w:rsid w:val="008242D7"/>
    <w:rsid w:val="008250EF"/>
    <w:rsid w:val="008345BC"/>
    <w:rsid w:val="0084112C"/>
    <w:rsid w:val="00842D96"/>
    <w:rsid w:val="00851C3D"/>
    <w:rsid w:val="00853F3E"/>
    <w:rsid w:val="00867EFD"/>
    <w:rsid w:val="00887B57"/>
    <w:rsid w:val="008C11D2"/>
    <w:rsid w:val="008D099C"/>
    <w:rsid w:val="008D4C12"/>
    <w:rsid w:val="008E1D2D"/>
    <w:rsid w:val="008F6BA1"/>
    <w:rsid w:val="0091302F"/>
    <w:rsid w:val="0092648E"/>
    <w:rsid w:val="00954AD0"/>
    <w:rsid w:val="009658C1"/>
    <w:rsid w:val="009837C7"/>
    <w:rsid w:val="00987589"/>
    <w:rsid w:val="009B119B"/>
    <w:rsid w:val="009B4E12"/>
    <w:rsid w:val="009B60C2"/>
    <w:rsid w:val="009C5C12"/>
    <w:rsid w:val="009C6F9F"/>
    <w:rsid w:val="009D4970"/>
    <w:rsid w:val="009F0B04"/>
    <w:rsid w:val="009F40BE"/>
    <w:rsid w:val="00A0090A"/>
    <w:rsid w:val="00A123E1"/>
    <w:rsid w:val="00A33A36"/>
    <w:rsid w:val="00A47B47"/>
    <w:rsid w:val="00A57E17"/>
    <w:rsid w:val="00A630DD"/>
    <w:rsid w:val="00A74867"/>
    <w:rsid w:val="00A8535D"/>
    <w:rsid w:val="00A85E8E"/>
    <w:rsid w:val="00AA01E8"/>
    <w:rsid w:val="00AA0DD5"/>
    <w:rsid w:val="00AA2390"/>
    <w:rsid w:val="00AA6B32"/>
    <w:rsid w:val="00AB3812"/>
    <w:rsid w:val="00AC2E16"/>
    <w:rsid w:val="00AC5CEC"/>
    <w:rsid w:val="00AD0C06"/>
    <w:rsid w:val="00AD2936"/>
    <w:rsid w:val="00AD610A"/>
    <w:rsid w:val="00AE3E3D"/>
    <w:rsid w:val="00AF6976"/>
    <w:rsid w:val="00B017AF"/>
    <w:rsid w:val="00B11F44"/>
    <w:rsid w:val="00B1438B"/>
    <w:rsid w:val="00B22AFB"/>
    <w:rsid w:val="00B257A4"/>
    <w:rsid w:val="00B40722"/>
    <w:rsid w:val="00B516B7"/>
    <w:rsid w:val="00B54EE8"/>
    <w:rsid w:val="00B56B15"/>
    <w:rsid w:val="00B97103"/>
    <w:rsid w:val="00BB095D"/>
    <w:rsid w:val="00BB3648"/>
    <w:rsid w:val="00BB6031"/>
    <w:rsid w:val="00BD5E03"/>
    <w:rsid w:val="00BE35EA"/>
    <w:rsid w:val="00BE6935"/>
    <w:rsid w:val="00BF17FC"/>
    <w:rsid w:val="00C33B8C"/>
    <w:rsid w:val="00C33F98"/>
    <w:rsid w:val="00C52958"/>
    <w:rsid w:val="00C710EB"/>
    <w:rsid w:val="00C92FDC"/>
    <w:rsid w:val="00C952A1"/>
    <w:rsid w:val="00CA4D8B"/>
    <w:rsid w:val="00CA62B6"/>
    <w:rsid w:val="00CB2D6C"/>
    <w:rsid w:val="00CB3BD6"/>
    <w:rsid w:val="00CB7F51"/>
    <w:rsid w:val="00CD72E9"/>
    <w:rsid w:val="00CE5480"/>
    <w:rsid w:val="00CF67EA"/>
    <w:rsid w:val="00D1358B"/>
    <w:rsid w:val="00D21BA4"/>
    <w:rsid w:val="00D23729"/>
    <w:rsid w:val="00D33C96"/>
    <w:rsid w:val="00D50F8E"/>
    <w:rsid w:val="00D537C6"/>
    <w:rsid w:val="00D64564"/>
    <w:rsid w:val="00D85343"/>
    <w:rsid w:val="00D91B4F"/>
    <w:rsid w:val="00DA62BD"/>
    <w:rsid w:val="00DC03F6"/>
    <w:rsid w:val="00DC2734"/>
    <w:rsid w:val="00DC75C6"/>
    <w:rsid w:val="00DD2D55"/>
    <w:rsid w:val="00DD63EE"/>
    <w:rsid w:val="00DF0396"/>
    <w:rsid w:val="00DF3485"/>
    <w:rsid w:val="00DF761C"/>
    <w:rsid w:val="00E062CF"/>
    <w:rsid w:val="00E50B44"/>
    <w:rsid w:val="00E50BF2"/>
    <w:rsid w:val="00E76789"/>
    <w:rsid w:val="00E7775B"/>
    <w:rsid w:val="00E81F4A"/>
    <w:rsid w:val="00E92A02"/>
    <w:rsid w:val="00E939B2"/>
    <w:rsid w:val="00EA2D8C"/>
    <w:rsid w:val="00EB1314"/>
    <w:rsid w:val="00EB16A0"/>
    <w:rsid w:val="00EB3D04"/>
    <w:rsid w:val="00EB66BA"/>
    <w:rsid w:val="00EC4D28"/>
    <w:rsid w:val="00EC72FF"/>
    <w:rsid w:val="00EC75FE"/>
    <w:rsid w:val="00ED7D50"/>
    <w:rsid w:val="00EE04D0"/>
    <w:rsid w:val="00EF1D7F"/>
    <w:rsid w:val="00EF6BE8"/>
    <w:rsid w:val="00F26486"/>
    <w:rsid w:val="00F26A18"/>
    <w:rsid w:val="00F32346"/>
    <w:rsid w:val="00F357D0"/>
    <w:rsid w:val="00F44272"/>
    <w:rsid w:val="00F54D19"/>
    <w:rsid w:val="00F570CC"/>
    <w:rsid w:val="00F67A07"/>
    <w:rsid w:val="00F92360"/>
    <w:rsid w:val="00FA527E"/>
    <w:rsid w:val="00F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25</cp:revision>
  <cp:lastPrinted>2024-10-16T06:09:00Z</cp:lastPrinted>
  <dcterms:created xsi:type="dcterms:W3CDTF">2023-08-16T07:45:00Z</dcterms:created>
  <dcterms:modified xsi:type="dcterms:W3CDTF">2024-12-17T11:03:00Z</dcterms:modified>
</cp:coreProperties>
</file>