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F9" w:rsidRDefault="00A5792C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79F9" w:rsidRDefault="007E79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79F9" w:rsidRDefault="007E79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79F9" w:rsidRDefault="007E79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79F9" w:rsidRDefault="00A5792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7E79F9" w:rsidRDefault="00A5792C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7E79F9" w:rsidRDefault="00A5792C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7E79F9" w:rsidRDefault="00E06876">
      <w:pPr>
        <w:jc w:val="both"/>
        <w:rPr>
          <w:rFonts w:ascii="Times New Roman" w:hAnsi="Times New Roman"/>
          <w:sz w:val="28"/>
          <w:szCs w:val="28"/>
        </w:rPr>
      </w:pPr>
      <w:r w:rsidRPr="00E06876">
        <w:rPr>
          <w:rFonts w:ascii="Times New Roman" w:hAnsi="Times New Roman"/>
          <w:sz w:val="28"/>
          <w:szCs w:val="28"/>
          <w:u w:val="single"/>
        </w:rPr>
        <w:t>20.11.2024</w:t>
      </w:r>
      <w:r w:rsidR="00A5792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A5792C" w:rsidRPr="00E06876">
        <w:rPr>
          <w:rFonts w:ascii="Times New Roman" w:hAnsi="Times New Roman"/>
          <w:sz w:val="28"/>
          <w:szCs w:val="28"/>
          <w:u w:val="single"/>
        </w:rPr>
        <w:t xml:space="preserve">№ </w:t>
      </w:r>
      <w:r w:rsidRPr="00E06876">
        <w:rPr>
          <w:rFonts w:ascii="Times New Roman" w:hAnsi="Times New Roman"/>
          <w:sz w:val="28"/>
          <w:szCs w:val="28"/>
          <w:u w:val="single"/>
        </w:rPr>
        <w:t>24/5</w:t>
      </w:r>
    </w:p>
    <w:p w:rsidR="007E79F9" w:rsidRDefault="00A5792C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7E79F9" w:rsidRDefault="00A5792C">
      <w:pPr>
        <w:spacing w:after="5"/>
        <w:ind w:left="607" w:right="482" w:firstLine="1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 трехсторонней комиссии по регулированию социально-трудовых отношений на территории</w:t>
      </w:r>
      <w:r>
        <w:rPr>
          <w:b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Юрьянский муниципальный район Кировской области</w:t>
      </w:r>
    </w:p>
    <w:p w:rsidR="007E79F9" w:rsidRDefault="00A5792C">
      <w:pPr>
        <w:spacing w:before="48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C0CF3">
        <w:rPr>
          <w:rFonts w:ascii="Times New Roman" w:hAnsi="Times New Roman"/>
          <w:sz w:val="28"/>
          <w:szCs w:val="28"/>
        </w:rPr>
        <w:t>В соответствии со статьей 35 Трудового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Юрьянская районная Дума РЕШИЛА:</w:t>
      </w:r>
    </w:p>
    <w:p w:rsidR="007E79F9" w:rsidRDefault="00A579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Положение </w:t>
      </w:r>
      <w:r>
        <w:rPr>
          <w:rFonts w:ascii="Times New Roman" w:hAnsi="Times New Roman"/>
          <w:bCs/>
          <w:sz w:val="28"/>
          <w:szCs w:val="28"/>
        </w:rPr>
        <w:t>о трехсторонней комиссии по регулированию социально-трудовых отношений на территории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Юрьянский муниципальный район Кировской области. Прилагается.</w:t>
      </w:r>
    </w:p>
    <w:p w:rsidR="007E79F9" w:rsidRDefault="00A5792C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подлежит опубликованию 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E79F9" w:rsidRDefault="00A5792C">
      <w:pPr>
        <w:spacing w:after="7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E79F9" w:rsidRDefault="00A57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7E79F9" w:rsidRDefault="00A57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            Е.Н. Карпов</w:t>
      </w:r>
    </w:p>
    <w:p w:rsidR="007E79F9" w:rsidRDefault="007E79F9">
      <w:pPr>
        <w:jc w:val="both"/>
        <w:rPr>
          <w:rFonts w:ascii="Times New Roman" w:hAnsi="Times New Roman"/>
          <w:sz w:val="28"/>
          <w:szCs w:val="28"/>
        </w:rPr>
      </w:pPr>
    </w:p>
    <w:p w:rsidR="007E79F9" w:rsidRDefault="007E79F9">
      <w:pPr>
        <w:jc w:val="both"/>
        <w:rPr>
          <w:rFonts w:ascii="Times New Roman" w:hAnsi="Times New Roman"/>
          <w:sz w:val="28"/>
          <w:szCs w:val="28"/>
        </w:rPr>
      </w:pPr>
    </w:p>
    <w:p w:rsidR="007E79F9" w:rsidRDefault="00A57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7E79F9" w:rsidRDefault="00A57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       И.Ю. Шулаев</w:t>
      </w: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p w:rsidR="007E79F9" w:rsidRDefault="007E79F9">
      <w:pPr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7E79F9" w:rsidTr="00887FBC">
        <w:tc>
          <w:tcPr>
            <w:tcW w:w="5103" w:type="dxa"/>
          </w:tcPr>
          <w:p w:rsidR="007E79F9" w:rsidRDefault="007E79F9">
            <w:pPr>
              <w:pStyle w:val="aa"/>
              <w:snapToGrid w:val="0"/>
            </w:pPr>
          </w:p>
        </w:tc>
        <w:tc>
          <w:tcPr>
            <w:tcW w:w="4253" w:type="dxa"/>
          </w:tcPr>
          <w:p w:rsidR="007E79F9" w:rsidRDefault="00A579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E79F9" w:rsidRDefault="007E79F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7E79F9" w:rsidRDefault="00A579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E79F9" w:rsidRDefault="00A579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 Юрьянской</w:t>
            </w:r>
          </w:p>
          <w:p w:rsidR="007E79F9" w:rsidRDefault="00A579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районной Думы</w:t>
            </w:r>
          </w:p>
          <w:p w:rsidR="007E79F9" w:rsidRDefault="00A5792C" w:rsidP="00E068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06876">
              <w:rPr>
                <w:rFonts w:ascii="Times New Roman" w:hAnsi="Times New Roman"/>
                <w:sz w:val="28"/>
                <w:szCs w:val="28"/>
              </w:rPr>
              <w:t>20.11.2024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№</w:t>
            </w:r>
            <w:r w:rsidR="00E06876">
              <w:rPr>
                <w:rFonts w:ascii="Times New Roman" w:hAnsi="Times New Roman"/>
                <w:sz w:val="28"/>
                <w:szCs w:val="28"/>
              </w:rPr>
              <w:t xml:space="preserve"> 24/5</w:t>
            </w:r>
            <w:bookmarkStart w:id="0" w:name="_GoBack"/>
            <w:bookmarkEnd w:id="0"/>
          </w:p>
        </w:tc>
      </w:tr>
    </w:tbl>
    <w:p w:rsidR="007E79F9" w:rsidRDefault="007E79F9">
      <w:pPr>
        <w:rPr>
          <w:rFonts w:ascii="Times New Roman" w:hAnsi="Times New Roman"/>
          <w:sz w:val="24"/>
        </w:rPr>
      </w:pPr>
    </w:p>
    <w:p w:rsidR="007E79F9" w:rsidRDefault="00A5792C" w:rsidP="00E06876">
      <w:pPr>
        <w:spacing w:after="24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 о трехсторонней комиссии по регулированию социально-трудовых отношений на территории муниципального образования Юрьянский муниципальный район Кировской области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Положение определяет правовую основу формирования и деятельности трехсторонней комиссии по регулированию социально-трудовых отношений на территории муниципального образования Юрьянский муниципальный район Кировской области (далее - Комиссия), права и обязанности членов Комиссии.  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1. Правовая основа деятельности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Правовую основу деятельности Комиссии составляют </w:t>
      </w:r>
      <w:hyperlink r:id="rId6">
        <w:r>
          <w:rPr>
            <w:rFonts w:ascii="Times New Roman" w:hAnsi="Times New Roman"/>
            <w:sz w:val="28"/>
            <w:szCs w:val="28"/>
          </w:rPr>
          <w:t>Конституция Российской Федерации</w:t>
        </w:r>
      </w:hyperlink>
      <w:r>
        <w:rPr>
          <w:rFonts w:ascii="Times New Roman" w:hAnsi="Times New Roman"/>
          <w:sz w:val="28"/>
          <w:szCs w:val="28"/>
        </w:rPr>
        <w:t>, </w:t>
      </w:r>
      <w:hyperlink r:id="rId7">
        <w:r>
          <w:rPr>
            <w:rFonts w:ascii="Times New Roman" w:hAnsi="Times New Roman"/>
            <w:sz w:val="28"/>
            <w:szCs w:val="28"/>
          </w:rPr>
          <w:t>Трудовой кодекс Российской Федерации</w:t>
        </w:r>
      </w:hyperlink>
      <w:r>
        <w:rPr>
          <w:rFonts w:ascii="Times New Roman" w:hAnsi="Times New Roman"/>
          <w:sz w:val="28"/>
          <w:szCs w:val="28"/>
        </w:rPr>
        <w:t xml:space="preserve">, иные нормативные правовые акты Российской Федерации и Кировской области, настоящее Положение, муниципальные правовые акты </w:t>
      </w:r>
      <w:r w:rsidRPr="00FE41D8">
        <w:rPr>
          <w:rFonts w:ascii="Times New Roman" w:hAnsi="Times New Roman"/>
          <w:sz w:val="28"/>
          <w:szCs w:val="28"/>
        </w:rPr>
        <w:t>Юрьянского района.</w:t>
      </w:r>
      <w:r>
        <w:rPr>
          <w:rFonts w:ascii="Times New Roman" w:hAnsi="Times New Roman"/>
          <w:color w:val="FF0000"/>
          <w:sz w:val="28"/>
          <w:szCs w:val="28"/>
        </w:rPr>
        <w:t>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2. Принципы формирования и деятельности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формируется и действует в соответствии с основными принципами социального партнерства, предусмотренными трудовым законодательством.  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3. Состав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Комиссия является постоянно действующим органом, обеспечивающим социальное партнерство в Юрьянском районе, и состоит из представителей администрации Юрьянского района (далее – Администрация), объединений работодателей Юрьянского района и представителей организаций (далее – объединение Работодателей) и объединений профсоюзов Юрьянского района (далее – объединение Профсоюзов), вместе именуемые – стороны.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Представительство сторон Комиссии определяется каждой стороной и не может превышать 3 человек от каждой стороны.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Утверждение и замена наделенных необходимыми полномочиями представителей в Комиссии производится в соответствии с решениями указанных сторон.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Представители сторон являются членами Комиссии.     </w:t>
      </w:r>
      <w:r>
        <w:rPr>
          <w:rFonts w:ascii="Times New Roman" w:hAnsi="Times New Roman"/>
          <w:sz w:val="28"/>
          <w:szCs w:val="28"/>
        </w:rPr>
        <w:br/>
      </w:r>
    </w:p>
    <w:p w:rsidR="008C22B8" w:rsidRDefault="008C22B8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4. Основные цели и задачи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Основными целями Комиссии являются: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согласование социально-экономических интересов сторон;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регулирование социально-трудовых и социально-экономических отношений в Юрьянском районе.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Основными задачами Комиссии являются: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обеспечение равноправного сотрудничества сторон при регулировании социально-трудовых и социально-экономических отношений в Юрьянском районе;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ведение коллективных переговоров, разработка, принятие и реализация территориального </w:t>
      </w:r>
      <w:proofErr w:type="gramStart"/>
      <w:r>
        <w:rPr>
          <w:rFonts w:ascii="Times New Roman" w:hAnsi="Times New Roman"/>
          <w:sz w:val="28"/>
          <w:szCs w:val="28"/>
        </w:rPr>
        <w:t>Соглашения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также организация контроля за его выполнением;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рассмотрение по инициативе сторон вопросов, возникающих в ходе выполнения Соглашения;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содействие договорному регулированию социально-трудовых отношений в Юрьянском районе;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согласование позиций сторон по основным направлениям социальной политики в Юрьянском районе;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обеспечение гласности в деятельности Комиссии, изучение и распространение опыта социального партнерства.  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5. Основные права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Комиссия имеет право: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разрабатывать и вносить в органы местного самоуправления Юрьянского района предложения о принятии в установленном порядке правовых актов в сфере социально-трудовых и социально-экономических отношений;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принимать участие в разработке и обсуждении проектов программ социально-экономического развития, муниципальных правовых актов </w:t>
      </w:r>
      <w:r w:rsidRPr="00FE41D8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сфере труда в порядке, установленном </w:t>
      </w:r>
      <w:hyperlink r:id="rId8">
        <w:r>
          <w:rPr>
            <w:rFonts w:ascii="Times New Roman" w:hAnsi="Times New Roman"/>
            <w:sz w:val="28"/>
            <w:szCs w:val="28"/>
          </w:rPr>
          <w:t>Трудовым кодексом Российской Федерации</w:t>
        </w:r>
      </w:hyperlink>
      <w:r>
        <w:rPr>
          <w:rFonts w:ascii="Times New Roman" w:hAnsi="Times New Roman"/>
          <w:sz w:val="28"/>
          <w:szCs w:val="28"/>
        </w:rPr>
        <w:t xml:space="preserve">, федеральными законами 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 </w:t>
      </w:r>
      <w:r w:rsidRPr="00FE41D8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, территориальным Соглашением;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создавать рабочие группы с привлечением специалистов сторон - участников территориального Соглашения;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получать информацию, необходимую для рассмотрения хода выполнения территориального Соглашения и урегулирования разногласий по рассматриваемым Комиссией вопросам;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получать в установленном порядке правовые акты </w:t>
      </w:r>
      <w:r w:rsidRPr="00FE41D8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, решения объединения Работодателей, другие материалы по вопросам деятельности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проводить консультации с органами местного самоуправления  Юрьянского района по вопросам, связанным с реализацией социально-экономической политики;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осуществлять взаимодействие с областной трехсторонней комиссией </w:t>
      </w:r>
      <w:r>
        <w:rPr>
          <w:rFonts w:ascii="Times New Roman" w:hAnsi="Times New Roman"/>
          <w:sz w:val="28"/>
          <w:szCs w:val="28"/>
        </w:rPr>
        <w:lastRenderedPageBreak/>
        <w:t>по регулированию социально-трудовых отношений в ходе коллективных переговоров и подготовки проекта территориального Соглашения, реализации указанного Соглашения;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осуществлять обмен информацией с работодателями и профсоюзами по социально-экономическим и социально-трудовым вопросам с целью выработки соответствующих решений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своих решений;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принимать участие в общероссийских, межрегиональных, областных, муниципальных совещаниях, конференциях, конгрессах, семинарах по вопросам социального партнерства в согласованном с организаторами указанных мероприятий порядке.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Комиссия разрабатывает и утверждает регламент Комиссии.  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6. Порядок проведения заседаний и принятия решений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Основной формой работы Комиссии является коллегиальное обсуждение вопросов на ее заседаниях.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Повестка дня заседания Комиссии формируется советом координаторов на основании плана работы Комиссии, принятого на календарный год, а также предложений сторон в соответствии с регламентом Комиссии. Утверждение повестки дня производится координатором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Заседания Комиссии проводятся ежеквартально в соответствии с планами работы Комиссии, а также по мере необходимости. Место и время проведения заседания Комиссии определяются координатором Комиссии по согласованию с советом координаторов в соответствии с регламентом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Заседание Комиссии правомочно при наличии не менее половины членов Комиссии от каждой из сторон.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Комиссия принимает свои решения открытым голосованием в соответствии с регламентом Комиссии. Решение считается принятым, если за него проголосовала большинством голосов каждая из сторон.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Организация выполнения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территориального Соглашения, принимаемых Комиссией решений осуществляются каждой из сторон самостоятельно в соответствии с их функциями, организационными принципами деятельности и регламентом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Стороны в соответствии с регламентом Комиссии представляют координатору Комиссии сведения о ходе выполнения территориального Соглашения.     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7. Координатор Комиссии      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Координатор Комиссии назначается постановлением администрации Юрьянского района. Координатор Комиссии не является членом Комиссии. 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Координатор Комиссии: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созывает заседания Комиссии и председательствует на них;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между заседаниями Комиссии проводит консультации с координаторами сторон по вопросам, требующим оперативного решения, и </w:t>
      </w:r>
      <w:r>
        <w:rPr>
          <w:rFonts w:ascii="Times New Roman" w:hAnsi="Times New Roman"/>
          <w:sz w:val="28"/>
          <w:szCs w:val="28"/>
        </w:rPr>
        <w:lastRenderedPageBreak/>
        <w:t>оказывает содействие в согласовании позиций сторон;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утверждает протоколы заседаний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контролирует работу секретаря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информирует органы местного самоуправления Юрьянского района о деятельности Комиссии; 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информирует Комиссию о мерах, принимаемых Юрьянской районной Думой, главой Юрьянского района по вопросам социально-экономической политики Юрьянского района. 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Координатор Комиссии не вмешивается в деятельность сторон и не принимает участия в голосовании.     </w:t>
      </w:r>
    </w:p>
    <w:p w:rsidR="007E79F9" w:rsidRDefault="007E79F9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8. Координаторы сторон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Деятельность каждой из сторон организует координатор стороны.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Координаторы сторон, представляющие объединение Профсоюзов и объединение Работодателей избираются указанными сторонами.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Координатор со стороны администрации Юрьянского района назначается главой Юрьянского района. 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Координатор каждой из сторон по ее поручению вносит предложения по проектам планов работы Комиссии, повесткам ее заседаний, персональному составу представителей стороны в рабочих группах, по созыву совета координаторов для принятия оперативных решений, информирует Комиссию об изменениях персонального состава стороны, организует совещания представителей стороны в целях уточнения их позиций по вопросам, внесенным на рассмотрение Комиссии.</w:t>
      </w:r>
      <w:proofErr w:type="gramEnd"/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Координатор каждой из сторон по ее поручению вправе вносить координатору Комиссии предложение о проведении внеочередного заседания Комиссии. В этом случае координатор Комиссии обязан созвать заседание Комиссии в течение двух недель со дня поступления указанного предложения.</w:t>
      </w: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9. Совет координаторов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Совет координаторов является совещательным органом Комиссии и собирается по мере необходимости.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совет координаторов входят координаторы всех трех сторон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Основными задачами совета координаторов являются: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согласование позиций сторон;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согласование планов работы и решений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соответствии с возложенными задачами совет координаторов в период между заседаниями Комиссии проводит консультации по вопросам, требующим принятия оперативных решений. 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    </w:t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10. Член Комиссии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Член Комиссии вправе: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вносить предложения по вопросам, относящимся к ведению Комиссии, для рассмотрения на заседаниях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участвовать по поручению Комиссии в согласованном со сторонами порядке в проводимых ими семинарах и конференциях, на которых рассматриваются вопросы, связанные с регулированием социально-трудовых отношений, городских и областных мероприятиях по этим вопросам;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знакомиться в установленном порядке с соответствующими нормативными правовыми актами Российской Федерации, международными договорами Российской Федерации, нормативными правовыми актами Кировской области, а также муниципальными правовыми актами </w:t>
      </w:r>
      <w:r w:rsidRPr="00FE41D8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, информационными и справочными материалами;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участвовать в подготовке проектов решений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Член Комиссии обязан: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лично участвовать в заседаниях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содействовать реализации решений Комиссии;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регулярно информировать представляемую им сторону о деятельности Комиссии, ходе выполнения мероприятий территориального Соглашения.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Комиссии несет ответственность перед представляемой им стороной Комиссии.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    </w:t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11. Обеспечение деятельности Комиссии</w:t>
      </w:r>
    </w:p>
    <w:p w:rsidR="007E79F9" w:rsidRDefault="00A5792C" w:rsidP="00E06876">
      <w:pPr>
        <w:ind w:left="57" w:right="14" w:firstLine="6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Органы местного самоуправления Юрьянского района, разрабатывающие проекты нормативных актов, программ социально-экономического развития района, другие муниципальные акты в сфере труда, обеспечивают участие Комиссии в их разработке и (или) обсуждении в порядке, установленном Трудовым кодексом Российской</w:t>
      </w:r>
      <w:r w:rsidR="00140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Федерации, федеральными и областными законами, иными нормативными правовыми актами Российской Федерации и Кировской области, правовыми актами </w:t>
      </w:r>
      <w:r w:rsidRPr="00FE41D8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, настоящим Положением.</w:t>
      </w:r>
      <w:proofErr w:type="gramEnd"/>
    </w:p>
    <w:p w:rsidR="007E79F9" w:rsidRDefault="00A5792C" w:rsidP="00E06876">
      <w:pPr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Организационное и техническое обеспечение деятельности Комиссии осуществляется администрацией Юрьянского района.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7E79F9" w:rsidRDefault="00A5792C" w:rsidP="00E06876">
      <w:pPr>
        <w:spacing w:after="240"/>
        <w:jc w:val="both"/>
        <w:textAlignment w:val="baseline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12. Порядок разрешения конфликтных ситуаций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обязаны принять все возможные меры к разрешению возникающих конфликтных ситуаций и нахождению взаимоприемлемого решения вопроса, вызвавшего разногласия. С этой целью проводятся: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совещания (консультации) совета координаторов;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раздельные совещания сторон;</w:t>
      </w:r>
    </w:p>
    <w:p w:rsidR="007E79F9" w:rsidRDefault="00A5792C" w:rsidP="00E06876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обсуждения мотивированных разногласий на заседании Комиссии.</w:t>
      </w:r>
    </w:p>
    <w:p w:rsidR="007E79F9" w:rsidRDefault="007E79F9" w:rsidP="00E06876">
      <w:pPr>
        <w:jc w:val="both"/>
        <w:rPr>
          <w:rFonts w:ascii="Times New Roman" w:hAnsi="Times New Roman"/>
          <w:sz w:val="28"/>
          <w:szCs w:val="28"/>
        </w:rPr>
      </w:pPr>
    </w:p>
    <w:p w:rsidR="007E79F9" w:rsidRDefault="007E79F9">
      <w:pPr>
        <w:jc w:val="center"/>
        <w:rPr>
          <w:rFonts w:ascii="Times New Roman" w:hAnsi="Times New Roman"/>
          <w:sz w:val="28"/>
          <w:szCs w:val="28"/>
        </w:rPr>
      </w:pPr>
    </w:p>
    <w:sectPr w:rsidR="007E79F9" w:rsidSect="00FE41D8">
      <w:pgSz w:w="11906" w:h="16838"/>
      <w:pgMar w:top="709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F9"/>
    <w:rsid w:val="0014072A"/>
    <w:rsid w:val="004C0CF3"/>
    <w:rsid w:val="007E79F9"/>
    <w:rsid w:val="00887FBC"/>
    <w:rsid w:val="008C22B8"/>
    <w:rsid w:val="00A5792C"/>
    <w:rsid w:val="00E06876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</w:pPr>
    <w:rPr>
      <w:rFonts w:ascii="Arial" w:eastAsia="Arial Unicode MS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9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customStyle="1" w:styleId="aa">
    <w:name w:val="Содержимое таблицы"/>
    <w:basedOn w:val="a"/>
    <w:qFormat/>
    <w:rsid w:val="00597879"/>
    <w:pPr>
      <w:suppressLineNumbers/>
    </w:pPr>
    <w:rPr>
      <w:rFonts w:ascii="Times New Roman" w:eastAsia="Times New Roman" w:hAnsi="Times New Roman"/>
      <w:kern w:val="0"/>
      <w:szCs w:val="20"/>
      <w:lang w:eastAsia="ar-SA"/>
    </w:rPr>
  </w:style>
  <w:style w:type="table" w:styleId="ab">
    <w:name w:val="Table Grid"/>
    <w:basedOn w:val="a1"/>
    <w:uiPriority w:val="59"/>
    <w:rsid w:val="00CB6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407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072A"/>
    <w:rPr>
      <w:rFonts w:ascii="Tahoma" w:eastAsia="Arial Unicode MS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07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0493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Opeka123</dc:creator>
  <dc:description/>
  <cp:lastModifiedBy>Ekaterina</cp:lastModifiedBy>
  <cp:revision>16</cp:revision>
  <cp:lastPrinted>2024-11-21T11:08:00Z</cp:lastPrinted>
  <dcterms:created xsi:type="dcterms:W3CDTF">2024-10-28T12:23:00Z</dcterms:created>
  <dcterms:modified xsi:type="dcterms:W3CDTF">2024-11-21T11:14:00Z</dcterms:modified>
  <dc:language>ru-RU</dc:language>
</cp:coreProperties>
</file>