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7B" w:rsidRPr="00D6027D" w:rsidRDefault="00EF097B" w:rsidP="00EF097B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27D">
        <w:rPr>
          <w:sz w:val="20"/>
          <w:szCs w:val="20"/>
        </w:rPr>
        <w:t xml:space="preserve"> </w:t>
      </w:r>
      <w:r w:rsidRPr="00D6027D">
        <w:t xml:space="preserve">                  </w:t>
      </w:r>
      <w:r w:rsidR="00E0395E">
        <w:t xml:space="preserve">                                               </w:t>
      </w:r>
      <w:r w:rsidRPr="00D6027D">
        <w:t xml:space="preserve">                                                                                                                                                                             </w:t>
      </w:r>
    </w:p>
    <w:p w:rsidR="00EF097B" w:rsidRPr="00B30C5B" w:rsidRDefault="00EF097B" w:rsidP="00EF097B">
      <w:pPr>
        <w:spacing w:line="240" w:lineRule="auto"/>
        <w:rPr>
          <w:b/>
        </w:rPr>
      </w:pPr>
      <w:r>
        <w:t xml:space="preserve">                                                                                                 </w:t>
      </w:r>
      <w:r w:rsidRPr="00B30C5B">
        <w:rPr>
          <w:b/>
        </w:rPr>
        <w:t xml:space="preserve">                     </w:t>
      </w:r>
    </w:p>
    <w:p w:rsidR="00EF097B" w:rsidRDefault="00EF097B" w:rsidP="00EF097B">
      <w:pPr>
        <w:spacing w:line="240" w:lineRule="auto"/>
        <w:jc w:val="center"/>
        <w:rPr>
          <w:b/>
          <w:sz w:val="28"/>
          <w:szCs w:val="28"/>
        </w:rPr>
      </w:pPr>
    </w:p>
    <w:p w:rsidR="00EF097B" w:rsidRDefault="00EF097B" w:rsidP="00EF097B">
      <w:pPr>
        <w:spacing w:line="240" w:lineRule="auto"/>
        <w:jc w:val="center"/>
        <w:rPr>
          <w:b/>
          <w:sz w:val="28"/>
          <w:szCs w:val="28"/>
        </w:rPr>
      </w:pPr>
    </w:p>
    <w:p w:rsidR="00EF097B" w:rsidRDefault="00EF097B" w:rsidP="00EF097B">
      <w:pPr>
        <w:spacing w:line="240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ЮРЬЯНСКОГО РАЙОНА</w:t>
      </w:r>
    </w:p>
    <w:p w:rsidR="00EF097B" w:rsidRDefault="00EF097B" w:rsidP="00EF097B">
      <w:pPr>
        <w:spacing w:after="360" w:line="240" w:lineRule="auto"/>
        <w:ind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КИРОВСКОЙ ОБЛАСТИ</w:t>
      </w:r>
    </w:p>
    <w:p w:rsidR="00EF097B" w:rsidRDefault="00EF097B" w:rsidP="00EF097B">
      <w:pPr>
        <w:spacing w:after="360" w:line="240" w:lineRule="auto"/>
        <w:ind w:firstLine="69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ПОСТАНОВЛЕНИЕ</w:t>
      </w:r>
    </w:p>
    <w:p w:rsidR="00EF097B" w:rsidRPr="002F75AE" w:rsidRDefault="00E01267" w:rsidP="00EF097B">
      <w:pPr>
        <w:spacing w:line="240" w:lineRule="auto"/>
        <w:ind w:firstLine="0"/>
        <w:rPr>
          <w:u w:val="single"/>
        </w:rPr>
      </w:pPr>
      <w:r>
        <w:t>25.04.2023</w:t>
      </w:r>
      <w:r w:rsidR="00EF097B">
        <w:t xml:space="preserve">                                                                                                             № </w:t>
      </w:r>
      <w:r>
        <w:t>76</w:t>
      </w:r>
    </w:p>
    <w:p w:rsidR="00EF097B" w:rsidRDefault="00EF097B" w:rsidP="00EF097B">
      <w:pPr>
        <w:tabs>
          <w:tab w:val="left" w:pos="3570"/>
          <w:tab w:val="left" w:pos="4050"/>
        </w:tabs>
        <w:spacing w:after="480"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Юрья</w:t>
      </w:r>
    </w:p>
    <w:p w:rsidR="00EF097B" w:rsidRPr="00E3689D" w:rsidRDefault="00EF097B" w:rsidP="00EF097B">
      <w:pPr>
        <w:shd w:val="clear" w:color="auto" w:fill="FFFFFF"/>
        <w:spacing w:after="150" w:line="336" w:lineRule="atLeast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E3689D">
        <w:rPr>
          <w:rFonts w:cs="Times New Roman"/>
          <w:b/>
          <w:bCs/>
          <w:kern w:val="36"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kern w:val="36"/>
          <w:sz w:val="28"/>
          <w:szCs w:val="28"/>
        </w:rPr>
        <w:t>Правил разработки и утверждения административных регламентов предоставления муниципальных услуг с использованием  федеральной государственной системы «Федеральный реестр государственных и муниципальных услуг (функций)»</w:t>
      </w:r>
    </w:p>
    <w:p w:rsidR="00EF097B" w:rsidRDefault="00EF097B" w:rsidP="00EF097B">
      <w:pPr>
        <w:pStyle w:val="ConsPlusNormal"/>
        <w:spacing w:line="360" w:lineRule="auto"/>
        <w:ind w:firstLine="539"/>
        <w:jc w:val="center"/>
        <w:rPr>
          <w:sz w:val="20"/>
          <w:szCs w:val="20"/>
        </w:rPr>
      </w:pPr>
    </w:p>
    <w:p w:rsidR="00EF097B" w:rsidRPr="00BD5978" w:rsidRDefault="00EF097B" w:rsidP="00EF097B">
      <w:pPr>
        <w:shd w:val="clear" w:color="auto" w:fill="FFFFFF"/>
        <w:ind w:firstLine="697"/>
        <w:outlineLvl w:val="0"/>
        <w:rPr>
          <w:rFonts w:cs="Times New Roman"/>
          <w:sz w:val="28"/>
          <w:szCs w:val="28"/>
        </w:rPr>
      </w:pPr>
      <w:proofErr w:type="gramStart"/>
      <w:r w:rsidRPr="006D5A83">
        <w:rPr>
          <w:rFonts w:cs="Times New Roman"/>
          <w:sz w:val="28"/>
          <w:szCs w:val="28"/>
        </w:rPr>
        <w:t xml:space="preserve">В соответствии с Федеральными законами от 27.07.2010 </w:t>
      </w:r>
      <w:hyperlink r:id="rId5">
        <w:r w:rsidRPr="006D5A83">
          <w:rPr>
            <w:rFonts w:cs="Times New Roman"/>
            <w:color w:val="0000FF"/>
            <w:sz w:val="28"/>
            <w:szCs w:val="28"/>
          </w:rPr>
          <w:t>N 210-ФЗ</w:t>
        </w:r>
      </w:hyperlink>
      <w:r w:rsidRPr="006D5A83">
        <w:rPr>
          <w:rFonts w:cs="Times New Roman"/>
          <w:sz w:val="28"/>
          <w:szCs w:val="28"/>
        </w:rPr>
        <w:t xml:space="preserve"> "Об организации предоставления государственных и муниципальных услуг", от 30.12.2020 </w:t>
      </w:r>
      <w:hyperlink r:id="rId6">
        <w:r w:rsidRPr="006D5A83">
          <w:rPr>
            <w:rFonts w:cs="Times New Roman"/>
            <w:color w:val="0000FF"/>
            <w:sz w:val="28"/>
            <w:szCs w:val="28"/>
          </w:rPr>
          <w:t>N 509-ФЗ</w:t>
        </w:r>
      </w:hyperlink>
      <w:r w:rsidRPr="006D5A83">
        <w:rPr>
          <w:rFonts w:cs="Times New Roman"/>
          <w:sz w:val="28"/>
          <w:szCs w:val="28"/>
        </w:rPr>
        <w:t xml:space="preserve"> "О внесении изменений в отдельные законодательные акты Российской Федерации", </w:t>
      </w:r>
      <w:hyperlink r:id="rId7">
        <w:r w:rsidRPr="006D5A83">
          <w:rPr>
            <w:rFonts w:cs="Times New Roman"/>
            <w:color w:val="0000FF"/>
            <w:sz w:val="28"/>
            <w:szCs w:val="28"/>
          </w:rPr>
          <w:t>постановлением</w:t>
        </w:r>
      </w:hyperlink>
      <w:r w:rsidRPr="006D5A83">
        <w:rPr>
          <w:rFonts w:cs="Times New Roman"/>
          <w:sz w:val="28"/>
          <w:szCs w:val="28"/>
        </w:rP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6D5A83">
        <w:rPr>
          <w:rFonts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Федерации",</w:t>
      </w:r>
      <w:r>
        <w:rPr>
          <w:rFonts w:cs="Times New Roman"/>
          <w:sz w:val="28"/>
          <w:szCs w:val="28"/>
        </w:rPr>
        <w:t xml:space="preserve"> постановлением Правительства Кировской области от 08.07.2022 № 350-П «</w:t>
      </w:r>
      <w:r w:rsidRPr="006D5A83">
        <w:rPr>
          <w:rFonts w:cs="Times New Roman"/>
          <w:bCs/>
          <w:kern w:val="36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</w:t>
      </w:r>
      <w:r>
        <w:rPr>
          <w:rFonts w:cs="Times New Roman"/>
          <w:bCs/>
          <w:kern w:val="36"/>
          <w:sz w:val="28"/>
          <w:szCs w:val="28"/>
        </w:rPr>
        <w:t>государственных</w:t>
      </w:r>
      <w:r w:rsidRPr="006D5A83">
        <w:rPr>
          <w:rFonts w:cs="Times New Roman"/>
          <w:bCs/>
          <w:kern w:val="36"/>
          <w:sz w:val="28"/>
          <w:szCs w:val="28"/>
        </w:rPr>
        <w:t xml:space="preserve"> услуг с использованием  федеральной государственной системы «Федеральный реестр государственных и муниципальных услуг (функций)</w:t>
      </w:r>
      <w:r>
        <w:rPr>
          <w:rFonts w:cs="Times New Roman"/>
          <w:bCs/>
          <w:kern w:val="36"/>
          <w:sz w:val="28"/>
          <w:szCs w:val="28"/>
        </w:rPr>
        <w:t>»,</w:t>
      </w:r>
      <w:r w:rsidRPr="00BD5978">
        <w:rPr>
          <w:rFonts w:cs="Times New Roman"/>
          <w:sz w:val="28"/>
          <w:szCs w:val="28"/>
        </w:rPr>
        <w:t xml:space="preserve"> администрация </w:t>
      </w:r>
      <w:proofErr w:type="spellStart"/>
      <w:r>
        <w:rPr>
          <w:rFonts w:cs="Times New Roman"/>
          <w:sz w:val="28"/>
          <w:szCs w:val="28"/>
        </w:rPr>
        <w:t>Юрьянского</w:t>
      </w:r>
      <w:proofErr w:type="spellEnd"/>
      <w:r w:rsidRPr="00BD5978">
        <w:rPr>
          <w:rFonts w:cs="Times New Roman"/>
          <w:sz w:val="28"/>
          <w:szCs w:val="28"/>
        </w:rPr>
        <w:t xml:space="preserve"> района </w:t>
      </w:r>
      <w:r>
        <w:rPr>
          <w:rFonts w:cs="Times New Roman"/>
          <w:sz w:val="28"/>
          <w:szCs w:val="28"/>
        </w:rPr>
        <w:t>ПОСТАНОВЛЯЕТ</w:t>
      </w:r>
      <w:r w:rsidRPr="00BD5978">
        <w:rPr>
          <w:rFonts w:cs="Times New Roman"/>
          <w:sz w:val="28"/>
          <w:szCs w:val="28"/>
        </w:rPr>
        <w:t>:</w:t>
      </w:r>
    </w:p>
    <w:p w:rsidR="00EF097B" w:rsidRPr="006D5A83" w:rsidRDefault="00EF097B" w:rsidP="000377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6D5A8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6D5A83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D5A83">
        <w:rPr>
          <w:rFonts w:ascii="Times New Roman" w:hAnsi="Times New Roman" w:cs="Times New Roman"/>
          <w:sz w:val="28"/>
          <w:szCs w:val="28"/>
        </w:rPr>
        <w:t xml:space="preserve"> услуг с использованием федеральной государственной информационной системы "Федеральный реестр государственных и муниципальных услуг (функций)" согласно приложению.</w:t>
      </w:r>
    </w:p>
    <w:p w:rsidR="00EF097B" w:rsidRDefault="00EF097B" w:rsidP="00EF09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Pr="00BD597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BD597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D5978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EF097B" w:rsidRPr="00BD5978" w:rsidRDefault="00EF097B" w:rsidP="00EF097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D597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BD5978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EF097B" w:rsidRDefault="00EF097B" w:rsidP="00EF097B">
      <w:pPr>
        <w:ind w:firstLine="0"/>
        <w:rPr>
          <w:sz w:val="20"/>
          <w:szCs w:val="20"/>
        </w:rPr>
      </w:pPr>
    </w:p>
    <w:p w:rsidR="00EF097B" w:rsidRDefault="00CA6714" w:rsidP="00EF097B">
      <w:pPr>
        <w:spacing w:line="240" w:lineRule="auto"/>
        <w:ind w:firstLine="0"/>
      </w:pPr>
      <w:r>
        <w:rPr>
          <w:sz w:val="28"/>
          <w:szCs w:val="28"/>
        </w:rPr>
        <w:t>И.о. г</w:t>
      </w:r>
      <w:r w:rsidR="00EF09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097B">
        <w:rPr>
          <w:sz w:val="28"/>
          <w:szCs w:val="28"/>
        </w:rPr>
        <w:t xml:space="preserve"> </w:t>
      </w:r>
      <w:proofErr w:type="spellStart"/>
      <w:r w:rsidR="00EF097B">
        <w:rPr>
          <w:sz w:val="28"/>
          <w:szCs w:val="28"/>
        </w:rPr>
        <w:t>Юрьянского</w:t>
      </w:r>
      <w:proofErr w:type="spellEnd"/>
      <w:r w:rsidR="00EF097B">
        <w:rPr>
          <w:sz w:val="28"/>
          <w:szCs w:val="28"/>
        </w:rPr>
        <w:t xml:space="preserve"> района</w:t>
      </w:r>
      <w:r w:rsidR="00EF097B">
        <w:t xml:space="preserve"> </w:t>
      </w: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 w:rsidRPr="00222064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      </w:t>
      </w:r>
      <w:r w:rsidR="00CA6714">
        <w:rPr>
          <w:sz w:val="28"/>
          <w:szCs w:val="28"/>
        </w:rPr>
        <w:t xml:space="preserve">    О.В. </w:t>
      </w:r>
      <w:proofErr w:type="spellStart"/>
      <w:r w:rsidR="00CA6714">
        <w:rPr>
          <w:sz w:val="28"/>
          <w:szCs w:val="28"/>
        </w:rPr>
        <w:t>Скутина</w:t>
      </w:r>
      <w:proofErr w:type="spellEnd"/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77F2" w:rsidRDefault="000377F2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gramStart"/>
      <w:r>
        <w:rPr>
          <w:sz w:val="28"/>
          <w:szCs w:val="28"/>
        </w:rPr>
        <w:t>юридическим</w:t>
      </w:r>
      <w:proofErr w:type="gramEnd"/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отделом администрации района                                             </w:t>
      </w:r>
      <w:r w:rsidR="00CA67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Ладыгина</w:t>
      </w:r>
      <w:proofErr w:type="spellEnd"/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after="48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F097B" w:rsidRDefault="00EF097B" w:rsidP="00EF097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EF097B" w:rsidRDefault="00EF097B" w:rsidP="00EF097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организационной</w:t>
      </w:r>
      <w:proofErr w:type="gramEnd"/>
    </w:p>
    <w:p w:rsidR="00EF097B" w:rsidRDefault="00EF097B" w:rsidP="00EF097B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кадровой работы                                                                     </w:t>
      </w:r>
      <w:r w:rsidR="008E5680">
        <w:rPr>
          <w:sz w:val="28"/>
          <w:szCs w:val="28"/>
        </w:rPr>
        <w:t xml:space="preserve">      </w:t>
      </w:r>
      <w:r>
        <w:rPr>
          <w:sz w:val="28"/>
          <w:szCs w:val="28"/>
        </w:rPr>
        <w:t>Т.В. Суслова</w:t>
      </w:r>
    </w:p>
    <w:p w:rsidR="00EF097B" w:rsidRDefault="00EF097B" w:rsidP="00EF097B">
      <w:pPr>
        <w:spacing w:after="480" w:line="240" w:lineRule="auto"/>
        <w:ind w:firstLine="0"/>
        <w:jc w:val="left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</w:pPr>
      <w:r>
        <w:t xml:space="preserve">                                                                        </w:t>
      </w:r>
    </w:p>
    <w:p w:rsidR="00EF097B" w:rsidRDefault="00EF097B" w:rsidP="00EF097B">
      <w:pPr>
        <w:spacing w:line="240" w:lineRule="auto"/>
        <w:ind w:firstLine="0"/>
      </w:pPr>
    </w:p>
    <w:p w:rsidR="00EF097B" w:rsidRDefault="00EF097B" w:rsidP="00EF097B">
      <w:pPr>
        <w:spacing w:line="240" w:lineRule="auto"/>
        <w:ind w:firstLine="0"/>
      </w:pPr>
      <w:r>
        <w:t xml:space="preserve">             </w:t>
      </w: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Разослать: администрации района – 3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;  бюллетень; сайт; упр. орг. и кадр. работы; юр. отдел; упр. имуществом; упр. </w:t>
      </w:r>
      <w:proofErr w:type="spellStart"/>
      <w:r>
        <w:rPr>
          <w:sz w:val="28"/>
          <w:szCs w:val="28"/>
        </w:rPr>
        <w:t>жизнеоб</w:t>
      </w:r>
      <w:proofErr w:type="spellEnd"/>
      <w:r>
        <w:rPr>
          <w:sz w:val="28"/>
          <w:szCs w:val="28"/>
        </w:rPr>
        <w:t xml:space="preserve">.; сектор архит. и </w:t>
      </w:r>
      <w:proofErr w:type="spellStart"/>
      <w:r>
        <w:rPr>
          <w:sz w:val="28"/>
          <w:szCs w:val="28"/>
        </w:rPr>
        <w:t>градостр</w:t>
      </w:r>
      <w:proofErr w:type="spellEnd"/>
      <w:r>
        <w:rPr>
          <w:sz w:val="28"/>
          <w:szCs w:val="28"/>
        </w:rPr>
        <w:t>.; упр. культуры; упр. образ.</w:t>
      </w: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EF097B" w:rsidRDefault="00EF097B" w:rsidP="00EF097B">
      <w:pPr>
        <w:spacing w:line="240" w:lineRule="auto"/>
        <w:ind w:firstLine="0"/>
        <w:rPr>
          <w:sz w:val="28"/>
          <w:szCs w:val="28"/>
        </w:rPr>
      </w:pPr>
    </w:p>
    <w:p w:rsidR="000377F2" w:rsidRDefault="000377F2" w:rsidP="00EF097B">
      <w:pPr>
        <w:spacing w:line="240" w:lineRule="auto"/>
        <w:ind w:firstLine="0"/>
        <w:rPr>
          <w:sz w:val="28"/>
          <w:szCs w:val="28"/>
        </w:rPr>
      </w:pPr>
    </w:p>
    <w:p w:rsidR="000377F2" w:rsidRDefault="000377F2" w:rsidP="00EF097B">
      <w:pPr>
        <w:spacing w:line="240" w:lineRule="auto"/>
        <w:ind w:firstLine="0"/>
        <w:rPr>
          <w:sz w:val="28"/>
          <w:szCs w:val="28"/>
        </w:rPr>
      </w:pPr>
    </w:p>
    <w:p w:rsidR="00EF097B" w:rsidRPr="000377F2" w:rsidRDefault="00EF097B" w:rsidP="00EF097B">
      <w:pPr>
        <w:spacing w:line="240" w:lineRule="auto"/>
        <w:ind w:firstLine="0"/>
        <w:rPr>
          <w:sz w:val="22"/>
          <w:szCs w:val="28"/>
        </w:rPr>
      </w:pPr>
      <w:proofErr w:type="spellStart"/>
      <w:r w:rsidRPr="000377F2">
        <w:rPr>
          <w:sz w:val="22"/>
          <w:szCs w:val="28"/>
        </w:rPr>
        <w:t>Ладыгина</w:t>
      </w:r>
      <w:proofErr w:type="spellEnd"/>
      <w:r w:rsidRPr="000377F2">
        <w:rPr>
          <w:sz w:val="22"/>
          <w:szCs w:val="28"/>
        </w:rPr>
        <w:t xml:space="preserve"> Наталья Анатольевна 2-15-84</w:t>
      </w: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8E5680" w:rsidRDefault="008E5680" w:rsidP="00EF097B">
      <w:pPr>
        <w:spacing w:line="240" w:lineRule="auto"/>
        <w:ind w:left="4240"/>
        <w:rPr>
          <w:rFonts w:eastAsia="Calibri" w:cs="Times New Roman"/>
          <w:sz w:val="28"/>
          <w:szCs w:val="28"/>
          <w:lang w:eastAsia="en-US"/>
        </w:rPr>
      </w:pPr>
    </w:p>
    <w:p w:rsidR="00EF097B" w:rsidRPr="00E01267" w:rsidRDefault="00EF097B" w:rsidP="00E01267">
      <w:pPr>
        <w:spacing w:line="240" w:lineRule="auto"/>
        <w:ind w:left="4948"/>
        <w:rPr>
          <w:rFonts w:eastAsia="Calibri" w:cs="Times New Roman"/>
          <w:sz w:val="20"/>
          <w:szCs w:val="20"/>
          <w:lang w:eastAsia="en-US"/>
        </w:rPr>
      </w:pPr>
      <w:r w:rsidRPr="00E01267">
        <w:rPr>
          <w:rFonts w:eastAsia="Calibri" w:cs="Times New Roman"/>
          <w:sz w:val="20"/>
          <w:szCs w:val="20"/>
          <w:lang w:eastAsia="en-US"/>
        </w:rPr>
        <w:lastRenderedPageBreak/>
        <w:t>Приложение № 1</w:t>
      </w:r>
    </w:p>
    <w:p w:rsidR="00EF097B" w:rsidRPr="00E01267" w:rsidRDefault="00EF097B" w:rsidP="00E01267">
      <w:pPr>
        <w:spacing w:line="240" w:lineRule="auto"/>
        <w:ind w:left="4948"/>
        <w:rPr>
          <w:rFonts w:eastAsia="Calibri" w:cs="Times New Roman"/>
          <w:sz w:val="20"/>
          <w:szCs w:val="20"/>
          <w:lang w:eastAsia="en-US"/>
        </w:rPr>
      </w:pPr>
      <w:r w:rsidRPr="00E01267">
        <w:rPr>
          <w:rFonts w:eastAsia="Calibri" w:cs="Times New Roman"/>
          <w:sz w:val="20"/>
          <w:szCs w:val="20"/>
          <w:lang w:eastAsia="en-US"/>
        </w:rPr>
        <w:t>к постановлению</w:t>
      </w:r>
    </w:p>
    <w:p w:rsidR="00EF097B" w:rsidRPr="00E01267" w:rsidRDefault="00EF097B" w:rsidP="00E01267">
      <w:pPr>
        <w:spacing w:line="240" w:lineRule="auto"/>
        <w:ind w:left="4948"/>
        <w:rPr>
          <w:rFonts w:eastAsia="Calibri" w:cs="Times New Roman"/>
          <w:sz w:val="20"/>
          <w:szCs w:val="20"/>
          <w:lang w:eastAsia="en-US"/>
        </w:rPr>
      </w:pPr>
      <w:r w:rsidRPr="00E01267">
        <w:rPr>
          <w:rFonts w:eastAsia="Calibri" w:cs="Times New Roman"/>
          <w:sz w:val="20"/>
          <w:szCs w:val="20"/>
          <w:lang w:eastAsia="en-US"/>
        </w:rPr>
        <w:t xml:space="preserve">администрации </w:t>
      </w:r>
      <w:proofErr w:type="spellStart"/>
      <w:r w:rsidRPr="00E01267">
        <w:rPr>
          <w:rFonts w:eastAsia="Calibri" w:cs="Times New Roman"/>
          <w:sz w:val="20"/>
          <w:szCs w:val="20"/>
          <w:lang w:eastAsia="en-US"/>
        </w:rPr>
        <w:t>Юрьянского</w:t>
      </w:r>
      <w:proofErr w:type="spellEnd"/>
      <w:r w:rsidRPr="00E01267">
        <w:rPr>
          <w:rFonts w:eastAsia="Calibri" w:cs="Times New Roman"/>
          <w:sz w:val="20"/>
          <w:szCs w:val="20"/>
          <w:lang w:eastAsia="en-US"/>
        </w:rPr>
        <w:t xml:space="preserve"> района</w:t>
      </w:r>
    </w:p>
    <w:p w:rsidR="00EF097B" w:rsidRPr="00E01267" w:rsidRDefault="00EF097B" w:rsidP="00E01267">
      <w:pPr>
        <w:spacing w:line="240" w:lineRule="auto"/>
        <w:ind w:left="4948"/>
        <w:rPr>
          <w:rFonts w:eastAsia="Calibri" w:cs="Times New Roman"/>
          <w:sz w:val="20"/>
          <w:szCs w:val="20"/>
          <w:lang w:eastAsia="en-US"/>
        </w:rPr>
      </w:pPr>
      <w:r w:rsidRPr="00E01267">
        <w:rPr>
          <w:rFonts w:eastAsia="Calibri" w:cs="Times New Roman"/>
          <w:sz w:val="20"/>
          <w:szCs w:val="20"/>
          <w:lang w:eastAsia="en-US"/>
        </w:rPr>
        <w:t xml:space="preserve">Кировской области </w:t>
      </w:r>
    </w:p>
    <w:p w:rsidR="00EF097B" w:rsidRPr="00B33D2D" w:rsidRDefault="00EF097B" w:rsidP="00E01267">
      <w:pPr>
        <w:spacing w:line="240" w:lineRule="auto"/>
        <w:ind w:left="4948"/>
        <w:rPr>
          <w:rFonts w:eastAsia="Calibri" w:cs="Times New Roman"/>
          <w:sz w:val="28"/>
          <w:szCs w:val="28"/>
          <w:lang w:eastAsia="en-US"/>
        </w:rPr>
      </w:pPr>
      <w:r w:rsidRPr="00E01267">
        <w:rPr>
          <w:rFonts w:eastAsia="Calibri" w:cs="Times New Roman"/>
          <w:sz w:val="20"/>
          <w:szCs w:val="20"/>
          <w:lang w:eastAsia="en-US"/>
        </w:rPr>
        <w:t xml:space="preserve">от </w:t>
      </w:r>
      <w:r w:rsidR="00E01267" w:rsidRPr="00E01267">
        <w:rPr>
          <w:rFonts w:eastAsia="Calibri" w:cs="Times New Roman"/>
          <w:sz w:val="20"/>
          <w:szCs w:val="20"/>
          <w:lang w:eastAsia="en-US"/>
        </w:rPr>
        <w:t>25.04.2023</w:t>
      </w:r>
      <w:r w:rsidRPr="00E01267">
        <w:rPr>
          <w:rFonts w:eastAsia="Calibri" w:cs="Times New Roman"/>
          <w:sz w:val="20"/>
          <w:szCs w:val="20"/>
          <w:lang w:eastAsia="en-US"/>
        </w:rPr>
        <w:t xml:space="preserve">   №</w:t>
      </w:r>
      <w:r w:rsidR="00E01267" w:rsidRPr="00E01267">
        <w:rPr>
          <w:rFonts w:eastAsia="Calibri" w:cs="Times New Roman"/>
          <w:sz w:val="20"/>
          <w:szCs w:val="20"/>
          <w:lang w:eastAsia="en-US"/>
        </w:rPr>
        <w:t>.76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EF097B" w:rsidRPr="00B33D2D" w:rsidRDefault="00EF097B" w:rsidP="00EF097B">
      <w:pPr>
        <w:spacing w:line="240" w:lineRule="auto"/>
        <w:ind w:left="2832"/>
        <w:contextualSpacing/>
        <w:rPr>
          <w:rFonts w:eastAsia="Calibri" w:cs="Times New Roman"/>
          <w:sz w:val="28"/>
          <w:lang w:eastAsia="en-US"/>
        </w:rPr>
      </w:pPr>
      <w:r>
        <w:rPr>
          <w:rFonts w:eastAsia="Calibri" w:cs="Times New Roman"/>
          <w:sz w:val="28"/>
          <w:lang w:eastAsia="en-US"/>
        </w:rPr>
        <w:t xml:space="preserve">                                 </w:t>
      </w:r>
    </w:p>
    <w:p w:rsidR="000377F2" w:rsidRDefault="00EF097B" w:rsidP="000377F2">
      <w:pPr>
        <w:spacing w:line="240" w:lineRule="auto"/>
        <w:ind w:firstLine="0"/>
        <w:contextualSpacing/>
        <w:jc w:val="center"/>
        <w:rPr>
          <w:rFonts w:cs="Times New Roman"/>
          <w:b/>
          <w:bCs/>
          <w:kern w:val="36"/>
          <w:sz w:val="28"/>
          <w:szCs w:val="28"/>
        </w:rPr>
      </w:pPr>
      <w:r>
        <w:rPr>
          <w:rFonts w:cs="Times New Roman"/>
          <w:b/>
          <w:bCs/>
          <w:kern w:val="36"/>
          <w:sz w:val="28"/>
          <w:szCs w:val="28"/>
        </w:rPr>
        <w:t xml:space="preserve">Правила разработки и утверждения </w:t>
      </w:r>
      <w:proofErr w:type="gramStart"/>
      <w:r>
        <w:rPr>
          <w:rFonts w:cs="Times New Roman"/>
          <w:b/>
          <w:bCs/>
          <w:kern w:val="36"/>
          <w:sz w:val="28"/>
          <w:szCs w:val="28"/>
        </w:rPr>
        <w:t>административных</w:t>
      </w:r>
      <w:proofErr w:type="gramEnd"/>
      <w:r>
        <w:rPr>
          <w:rFonts w:cs="Times New Roman"/>
          <w:b/>
          <w:bCs/>
          <w:kern w:val="36"/>
          <w:sz w:val="28"/>
          <w:szCs w:val="28"/>
        </w:rPr>
        <w:t xml:space="preserve"> </w:t>
      </w:r>
    </w:p>
    <w:p w:rsidR="00EF097B" w:rsidRDefault="00EF097B" w:rsidP="000377F2">
      <w:pPr>
        <w:spacing w:line="240" w:lineRule="auto"/>
        <w:ind w:firstLine="0"/>
        <w:contextualSpacing/>
        <w:jc w:val="center"/>
        <w:rPr>
          <w:rFonts w:eastAsia="Calibri" w:cs="Times New Roman"/>
          <w:sz w:val="28"/>
          <w:lang w:eastAsia="en-US"/>
        </w:rPr>
      </w:pPr>
      <w:r>
        <w:rPr>
          <w:rFonts w:cs="Times New Roman"/>
          <w:b/>
          <w:bCs/>
          <w:kern w:val="36"/>
          <w:sz w:val="28"/>
          <w:szCs w:val="28"/>
        </w:rPr>
        <w:t>регламентов предоставления муниципальных услуг с использованием  федеральной государственной системы «Федеральный реестр государственных и муниципальных услуг (функций)»</w:t>
      </w:r>
    </w:p>
    <w:p w:rsidR="00EF097B" w:rsidRPr="00B33D2D" w:rsidRDefault="00EF097B" w:rsidP="00EF097B">
      <w:pPr>
        <w:spacing w:line="240" w:lineRule="auto"/>
        <w:ind w:left="567"/>
        <w:contextualSpacing/>
        <w:rPr>
          <w:rFonts w:eastAsia="Calibri" w:cs="Times New Roman"/>
          <w:sz w:val="28"/>
          <w:lang w:eastAsia="en-US"/>
        </w:rPr>
      </w:pPr>
    </w:p>
    <w:p w:rsidR="00EF097B" w:rsidRPr="00F46A46" w:rsidRDefault="00EF097B" w:rsidP="000377F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6A4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F097B" w:rsidRPr="00F46A46" w:rsidRDefault="00EF097B" w:rsidP="00EF097B">
      <w:pPr>
        <w:spacing w:line="240" w:lineRule="auto"/>
        <w:rPr>
          <w:rFonts w:cs="Times New Roman"/>
          <w:color w:val="FF0000"/>
          <w:sz w:val="28"/>
          <w:szCs w:val="28"/>
        </w:rPr>
      </w:pPr>
      <w:r w:rsidRPr="00F46A46">
        <w:rPr>
          <w:rFonts w:cs="Times New Roman"/>
          <w:sz w:val="28"/>
          <w:szCs w:val="28"/>
        </w:rPr>
        <w:t xml:space="preserve">1.1. </w:t>
      </w:r>
      <w:proofErr w:type="gramStart"/>
      <w:r w:rsidRPr="00F46A46">
        <w:rPr>
          <w:rFonts w:cs="Times New Roman"/>
          <w:sz w:val="28"/>
          <w:szCs w:val="28"/>
        </w:rPr>
        <w:t>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"Федеральный реестр государственных и муниципальных услуг (функций)" (далее - Правила)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"Федеральный реестр государственных и муниципальных услуг (функций)" (далее - административные регламенты) структурны</w:t>
      </w:r>
      <w:r>
        <w:rPr>
          <w:rFonts w:cs="Times New Roman"/>
          <w:sz w:val="28"/>
          <w:szCs w:val="28"/>
        </w:rPr>
        <w:t>ми</w:t>
      </w:r>
      <w:r w:rsidRPr="00F46A46">
        <w:rPr>
          <w:rFonts w:cs="Times New Roman"/>
          <w:sz w:val="28"/>
          <w:szCs w:val="28"/>
        </w:rPr>
        <w:t xml:space="preserve"> подразделения</w:t>
      </w:r>
      <w:r>
        <w:rPr>
          <w:rFonts w:cs="Times New Roman"/>
          <w:sz w:val="28"/>
          <w:szCs w:val="28"/>
        </w:rPr>
        <w:t>ми</w:t>
      </w:r>
      <w:r w:rsidRPr="00F46A46">
        <w:rPr>
          <w:rFonts w:cs="Times New Roman"/>
          <w:sz w:val="28"/>
          <w:szCs w:val="28"/>
        </w:rPr>
        <w:t>, отраслевы</w:t>
      </w:r>
      <w:r>
        <w:rPr>
          <w:rFonts w:cs="Times New Roman"/>
          <w:sz w:val="28"/>
          <w:szCs w:val="28"/>
        </w:rPr>
        <w:t>ми</w:t>
      </w:r>
      <w:r w:rsidRPr="00F46A46">
        <w:rPr>
          <w:rFonts w:cs="Times New Roman"/>
          <w:sz w:val="28"/>
          <w:szCs w:val="28"/>
        </w:rPr>
        <w:t xml:space="preserve"> орган</w:t>
      </w:r>
      <w:r>
        <w:rPr>
          <w:rFonts w:cs="Times New Roman"/>
          <w:sz w:val="28"/>
          <w:szCs w:val="28"/>
        </w:rPr>
        <w:t>ами</w:t>
      </w:r>
      <w:r w:rsidRPr="00F46A46">
        <w:rPr>
          <w:rFonts w:cs="Times New Roman"/>
          <w:sz w:val="28"/>
          <w:szCs w:val="28"/>
        </w:rPr>
        <w:t xml:space="preserve"> администрации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Юрьянского</w:t>
      </w:r>
      <w:proofErr w:type="spellEnd"/>
      <w:r>
        <w:rPr>
          <w:rFonts w:cs="Times New Roman"/>
          <w:sz w:val="28"/>
          <w:szCs w:val="28"/>
        </w:rPr>
        <w:t xml:space="preserve"> района (далее – органы</w:t>
      </w:r>
      <w:proofErr w:type="gramEnd"/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предоставляющие</w:t>
      </w:r>
      <w:proofErr w:type="gramEnd"/>
      <w:r>
        <w:rPr>
          <w:rFonts w:cs="Times New Roman"/>
          <w:sz w:val="28"/>
          <w:szCs w:val="28"/>
        </w:rPr>
        <w:t xml:space="preserve"> муниципальную услугу).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Кировской области,  в соответствии с единым стандартом предоставления государственной услуги (при его наличии) после внесения сведений о государственной услуге в федеральную государственную информационную систему "Федеральный реестр государственных и муниципальных услуг (ф</w:t>
      </w:r>
      <w:r>
        <w:rPr>
          <w:rFonts w:ascii="Times New Roman" w:hAnsi="Times New Roman" w:cs="Times New Roman"/>
          <w:sz w:val="28"/>
          <w:szCs w:val="28"/>
        </w:rPr>
        <w:t>ункций)" (далее - реестр услуг) и</w:t>
      </w:r>
      <w:r w:rsidRPr="009967F1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  <w:proofErr w:type="gramEnd"/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67F1">
        <w:rPr>
          <w:rFonts w:ascii="Times New Roman" w:hAnsi="Times New Roman" w:cs="Times New Roman"/>
          <w:sz w:val="28"/>
          <w:szCs w:val="28"/>
        </w:rPr>
        <w:t>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67F1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внесение в реестр услуг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9967F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9967F1">
        <w:rPr>
          <w:rFonts w:ascii="Times New Roman" w:hAnsi="Times New Roman" w:cs="Times New Roman"/>
          <w:sz w:val="28"/>
          <w:szCs w:val="28"/>
        </w:rPr>
        <w:t xml:space="preserve">,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9967F1">
        <w:rPr>
          <w:rFonts w:ascii="Times New Roman" w:hAnsi="Times New Roman" w:cs="Times New Roman"/>
          <w:sz w:val="28"/>
          <w:szCs w:val="28"/>
        </w:rPr>
        <w:t>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9967F1">
        <w:rPr>
          <w:rFonts w:ascii="Times New Roman" w:hAnsi="Times New Roman" w:cs="Times New Roman"/>
          <w:sz w:val="28"/>
          <w:szCs w:val="28"/>
        </w:rPr>
        <w:t xml:space="preserve">преобразование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услуге в машиночитаемый вид в соответствии с требованиями, предусмотренными </w:t>
      </w:r>
      <w:hyperlink r:id="rId8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lastRenderedPageBreak/>
        <w:t>автоматическое формирование из сведений, указанных в абзаце третьем пункта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7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7F1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услуге должны быть достаточны для описания: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7F1">
        <w:rPr>
          <w:rFonts w:ascii="Times New Roman" w:hAnsi="Times New Roman" w:cs="Times New Roman"/>
          <w:sz w:val="28"/>
          <w:szCs w:val="28"/>
        </w:rPr>
        <w:t>уникальных для каждой категории заявителей, указанной в абзаце втором пункта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49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1.5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6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органы, предоставляющие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967F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67F1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услуг, описания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9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Наименование административных регламентов определяется органами,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EF097B" w:rsidRPr="009967F1" w:rsidRDefault="00EF097B" w:rsidP="00EF097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9967F1">
        <w:rPr>
          <w:rFonts w:ascii="Times New Roman" w:hAnsi="Times New Roman" w:cs="Times New Roman"/>
          <w:sz w:val="28"/>
          <w:szCs w:val="28"/>
        </w:rPr>
        <w:t>2. Требования к структуре и содержанию административных регламентов.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878C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0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2.2. В раздел "Общие положения"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2878C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2.3. Раздел "Стандарт предоставления государственной услуги" состоит из следующих подразделов: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2878C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 регистрации запроса на предоставление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2878C0"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2.4. Подраздел "Наименование органа, предоставляющего </w:t>
      </w:r>
      <w:r w:rsidR="002878C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услугу" должен включать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2878C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9967F1">
        <w:rPr>
          <w:rFonts w:ascii="Times New Roman" w:hAnsi="Times New Roman" w:cs="Times New Roman"/>
          <w:sz w:val="28"/>
          <w:szCs w:val="28"/>
        </w:rPr>
        <w:t xml:space="preserve">2.5. Подраздел "Результат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2.6. Положения, указанные в </w:t>
      </w:r>
      <w:hyperlink w:anchor="P86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Правил, приводятся для каждого варианта предоставления </w:t>
      </w:r>
      <w:r w:rsidR="002878C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2.7. Подраздел "Срок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2C375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2C375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(в случае, если запрос и документы и (или)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необходимые для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центре).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Подраздел "Правовые основания</w:t>
      </w:r>
      <w:bookmarkStart w:id="5" w:name="_GoBack"/>
      <w:bookmarkEnd w:id="5"/>
      <w:r w:rsidRPr="009967F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 w:rsidR="002C375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2C375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2C375D"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государственных или муниципальных служащих, работников.</w:t>
      </w:r>
      <w:proofErr w:type="gramEnd"/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67F1">
        <w:rPr>
          <w:rFonts w:ascii="Times New Roman" w:hAnsi="Times New Roman" w:cs="Times New Roman"/>
          <w:sz w:val="28"/>
          <w:szCs w:val="28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на предоставление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D97996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Федерации,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Формы запроса на предоставление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иных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подаваемых заявителем в связи с предоставлением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иными нормативными правовыми актами.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06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абзацах восьмом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девятом пункта 2.9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Правил, приводится для каждого варианта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  <w:proofErr w:type="gramEnd"/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2.10. Подраздел "Исчерпывающий перечень оснований для отказа в приеме документов,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информацию об исчерпывающем перечне оснований для отказа в приеме документов,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для каждого варианта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2.11. Подраздел "Исчерпывающий перечень оснований для приостановления предоставления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D97996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должен включать следующие положения: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(в случае, если возможность приостановления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Федерации);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End w:id="8"/>
      <w:r w:rsidRPr="009967F1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абзацах втором и третьем пункта 2.11 настоящих Правил, предусматриваются соответственно критерии принятия решения о предоставлении (об отказе в предоставлении)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абзацами вторым и третьим пункта 2.11 настоящих Правил, приводится для каждого варианта предоставления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lastRenderedPageBreak/>
        <w:t xml:space="preserve">2.12. В подраздел "Размер платы, взимаемой с заявителя при предоставлении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взимания"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порядок и способы взимания государственной пошлины или иной платы, взимаемой за предоставление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Кировской области.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2.13. В подразделе "Максимальный срок ожидания в очереди при подаче заявителем запроса о предоставлении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указывается информация о максимальном сроке ожидания в очереди при подаче заявителем запроса о предоставлении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2.14. В подразделе "Срок регистрации запроса на предоставление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указывается информация о сроке регистрации запроса на предоставление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органе, предоставляющем </w:t>
      </w:r>
      <w:r w:rsidR="0057062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В подраздел "Требования к помещениям, в которых предоставляются </w:t>
      </w:r>
      <w:r w:rsidR="0057062D"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включаются требования, которым должны соответствовать помещения, в которых предоставляются </w:t>
      </w:r>
      <w:r w:rsidR="0057062D"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наличие зала ожидания, мест для заполнения запросов на предоставление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информационных стендов с образцами заполнения таких запросов и перечнем документов и (или) информации, необходимых для предоставления каждой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для инвалидов указанных объектов в соответствии с законодательством Российской Федерации о социальной защите инвалидов.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В подраздел "Показатели доступности и качества </w:t>
      </w:r>
      <w:r w:rsidR="0057062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включается перечень показателей доступности и качества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возможность подачи запроса на получение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, доступность инструментов совершения в электронном виде платежей, необходимых для получения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lastRenderedPageBreak/>
        <w:t xml:space="preserve">2.17. В подраздел "Иные требования к предоставлению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услуги"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</w:t>
      </w:r>
      <w:r w:rsidR="00C849B5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случаях, когда размер платы установлен законодательством Российской Федерации;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2.18.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2.19.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2.20. Подразделы, содержащие описания вариантов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должны содержать результат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2.21. В описание административной процедуры по приему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информации,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состав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перечень документов и (или) информации, необходимых для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соответствии с вариантом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наличие (отсутствие) возможности подачи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запроса на предоставление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6D11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органов местного самоуправления </w:t>
      </w:r>
      <w:proofErr w:type="spellStart"/>
      <w:r w:rsidR="006D1120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6D11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67F1">
        <w:rPr>
          <w:rFonts w:ascii="Times New Roman" w:hAnsi="Times New Roman" w:cs="Times New Roman"/>
          <w:sz w:val="28"/>
          <w:szCs w:val="28"/>
        </w:rPr>
        <w:t xml:space="preserve"> Кировской области, подведомственных им организаций, участвующих в приеме запроса на предоставление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на предоставление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многофункциональный центр (при наличии такой возможности);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приема органом, предоставляющим </w:t>
      </w:r>
      <w:r w:rsidR="005E28B7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на предоставление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 регистрации запроса на предоставление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документов и (или) информации, необходимых для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5E28B7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2.22. В описание административной процедуры по межведомственному информационному взаимодействию включается перечень информационных запросов, необходимых для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Кировской области, органа местного самоуправления муниципального образования Кировской области, в которые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>направляется запрос;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5E28B7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5E28B7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2.23. В описание административной процедуры по приостановлению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состав и содержание осуществляемых при приостановлении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 w:rsidR="005E28B7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2.24. В описание административной процедуры по принятию решения о предоставлении (об отказе в предоставлении) </w:t>
      </w:r>
      <w:r w:rsidR="0049715F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49715F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49715F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49715F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2.25. В описание административной процедуры по предоставлению результата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способы предоставления результата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предоставления органом, предоставляющим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2.26. В описание административной процедуры по получению </w:t>
      </w:r>
      <w:r w:rsidRPr="009967F1">
        <w:rPr>
          <w:rFonts w:ascii="Times New Roman" w:hAnsi="Times New Roman" w:cs="Times New Roman"/>
          <w:sz w:val="28"/>
          <w:szCs w:val="28"/>
        </w:rPr>
        <w:lastRenderedPageBreak/>
        <w:t>дополнительных сведений от заявителя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срок, необходимый для получения дополнительных документов и (или) информации в процессе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перечень органов исполнительной власти Кировской области, государственных корпораций, органов государственных внебюджетных фондов, органов местного самоуправления муниципальных образований Кировской области, участвующих в административной процедуре, в случае, если они известны (при необходимости).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2.27. В случае если вариант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967F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67F1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указание на необходимость предварительной подачи заявителем запроса на предоставление ему данной </w:t>
      </w:r>
      <w:r w:rsidR="00E812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67F1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9967F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67F1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на предоставление данной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</w:t>
      </w:r>
      <w:hyperlink r:id="rId11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7.3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9967F1">
        <w:rPr>
          <w:rFonts w:ascii="Times New Roman" w:hAnsi="Times New Roman" w:cs="Times New Roman"/>
          <w:sz w:val="28"/>
          <w:szCs w:val="28"/>
        </w:rPr>
        <w:t xml:space="preserve">сведения о юридическом факте, поступление которых в информационную систему органа, предоставляющего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данной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967F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967F1">
        <w:rPr>
          <w:rFonts w:ascii="Times New Roman" w:hAnsi="Times New Roman" w:cs="Times New Roman"/>
          <w:sz w:val="28"/>
          <w:szCs w:val="28"/>
        </w:rPr>
        <w:t>) режиме;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из которой должны поступить сведения, указанные в абзаце третьем пункта 2.27 настоящих Правил, а также информационной системы органа, предоставляющего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 которую должны поступить данные сведения;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168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2.27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2.28. Раздел "Формы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органа, предоставляющего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812BD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2.29.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Раздел "Досудебный (внесудебный) порядок обжалования решений и действий (бездействия) органа, предоставляющего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2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 решений и действий (бездействия) органа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E812BD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3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их должностных лиц, государственных или муниципальных служащих, работников, а также формы и способы подачи заявителями жалобы.</w:t>
      </w:r>
    </w:p>
    <w:p w:rsidR="00EF097B" w:rsidRPr="009967F1" w:rsidRDefault="00EF097B" w:rsidP="00EF097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 Порядок согласования и утверждения административных регламентов.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1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органом, предоставляющим </w:t>
      </w:r>
      <w:r w:rsidR="007D2199">
        <w:rPr>
          <w:rFonts w:ascii="Times New Roman" w:hAnsi="Times New Roman" w:cs="Times New Roman"/>
          <w:sz w:val="28"/>
          <w:szCs w:val="28"/>
        </w:rPr>
        <w:t>муниципальные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2</w:t>
      </w:r>
      <w:r w:rsidRPr="009967F1">
        <w:rPr>
          <w:rFonts w:ascii="Times New Roman" w:hAnsi="Times New Roman" w:cs="Times New Roman"/>
          <w:sz w:val="28"/>
          <w:szCs w:val="28"/>
        </w:rPr>
        <w:t>. Проект административного регламента направляется на согласование:</w:t>
      </w:r>
    </w:p>
    <w:p w:rsidR="00EF097B" w:rsidRPr="009967F1" w:rsidRDefault="007D2199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</w:t>
      </w:r>
      <w:r w:rsidR="00EF097B" w:rsidRPr="009967F1">
        <w:rPr>
          <w:rFonts w:ascii="Times New Roman" w:hAnsi="Times New Roman" w:cs="Times New Roman"/>
          <w:sz w:val="28"/>
          <w:szCs w:val="28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F097B" w:rsidRPr="009967F1" w:rsidRDefault="00C71F20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рабочую группу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097B" w:rsidRPr="009967F1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F097B" w:rsidRPr="009967F1"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проекта административного регламента (далее - уполномоченный орган).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3</w:t>
      </w:r>
      <w:r w:rsidRPr="009967F1">
        <w:rPr>
          <w:rFonts w:ascii="Times New Roman" w:hAnsi="Times New Roman" w:cs="Times New Roman"/>
          <w:sz w:val="28"/>
          <w:szCs w:val="28"/>
        </w:rPr>
        <w:t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4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таких органов, в срок, не превышающий 5 рабочих дней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146842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71F20">
        <w:rPr>
          <w:rFonts w:ascii="Times New Roman" w:hAnsi="Times New Roman" w:cs="Times New Roman"/>
          <w:sz w:val="28"/>
          <w:szCs w:val="28"/>
        </w:rPr>
        <w:t>5</w:t>
      </w:r>
      <w:r w:rsidRPr="009967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</w:t>
      </w:r>
      <w:proofErr w:type="spellStart"/>
      <w:r w:rsidR="00C71F20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C71F2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146842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E0395E">
        <w:rPr>
          <w:rFonts w:ascii="Times New Roman" w:hAnsi="Times New Roman" w:cs="Times New Roman"/>
          <w:sz w:val="28"/>
          <w:szCs w:val="28"/>
        </w:rPr>
        <w:t>оммуникационной сети «Интернет» в порядке, установленном</w:t>
      </w:r>
      <w:r w:rsidRPr="009967F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E0395E" w:rsidRPr="0045714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0395E" w:rsidRPr="00457142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E0395E" w:rsidRPr="0045714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0395E" w:rsidRPr="00457142">
        <w:rPr>
          <w:rFonts w:ascii="Times New Roman" w:hAnsi="Times New Roman" w:cs="Times New Roman"/>
          <w:sz w:val="28"/>
          <w:szCs w:val="28"/>
        </w:rPr>
        <w:t xml:space="preserve"> района, утвержденными постановлением администрации </w:t>
      </w:r>
      <w:proofErr w:type="spellStart"/>
      <w:r w:rsidR="00E0395E" w:rsidRPr="0045714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0395E">
        <w:rPr>
          <w:rFonts w:ascii="Times New Roman" w:hAnsi="Times New Roman" w:cs="Times New Roman"/>
          <w:sz w:val="28"/>
          <w:szCs w:val="28"/>
        </w:rPr>
        <w:t xml:space="preserve"> </w:t>
      </w:r>
      <w:r w:rsidR="00E0395E" w:rsidRPr="00457142">
        <w:rPr>
          <w:rFonts w:ascii="Times New Roman" w:hAnsi="Times New Roman" w:cs="Times New Roman"/>
          <w:sz w:val="28"/>
          <w:szCs w:val="28"/>
        </w:rPr>
        <w:t>района Кировской области от 28.12.2021 N 237</w:t>
      </w:r>
      <w:r w:rsidR="00E03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6</w:t>
      </w:r>
      <w:r w:rsidRPr="009967F1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7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EF097B" w:rsidRPr="00457142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7F1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</w:t>
      </w:r>
      <w:hyperlink r:id="rId15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 </w:t>
      </w:r>
      <w:r w:rsidRPr="0045714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6">
        <w:r w:rsidRPr="0045714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57142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</w:t>
      </w:r>
      <w:r w:rsidR="00C71F20" w:rsidRPr="00457142">
        <w:rPr>
          <w:rFonts w:ascii="Times New Roman" w:hAnsi="Times New Roman" w:cs="Times New Roman"/>
          <w:sz w:val="28"/>
          <w:szCs w:val="28"/>
        </w:rPr>
        <w:t xml:space="preserve">и </w:t>
      </w:r>
      <w:r w:rsidRPr="00457142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C71F20" w:rsidRPr="004571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1F20" w:rsidRPr="0045714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C71F20" w:rsidRPr="004571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7142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C71F20" w:rsidRPr="004571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1F20" w:rsidRPr="00457142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proofErr w:type="gramEnd"/>
      <w:r w:rsidR="00E0395E">
        <w:rPr>
          <w:rFonts w:ascii="Times New Roman" w:hAnsi="Times New Roman" w:cs="Times New Roman"/>
          <w:sz w:val="28"/>
          <w:szCs w:val="28"/>
        </w:rPr>
        <w:t xml:space="preserve"> </w:t>
      </w:r>
      <w:r w:rsidR="00C71F20" w:rsidRPr="00457142">
        <w:rPr>
          <w:rFonts w:ascii="Times New Roman" w:hAnsi="Times New Roman" w:cs="Times New Roman"/>
          <w:sz w:val="28"/>
          <w:szCs w:val="28"/>
        </w:rPr>
        <w:t>района</w:t>
      </w:r>
      <w:r w:rsidRPr="00457142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C71F20" w:rsidRPr="00457142">
        <w:rPr>
          <w:rFonts w:ascii="Times New Roman" w:hAnsi="Times New Roman" w:cs="Times New Roman"/>
          <w:sz w:val="28"/>
          <w:szCs w:val="28"/>
        </w:rPr>
        <w:t>28</w:t>
      </w:r>
      <w:r w:rsidRPr="00457142">
        <w:rPr>
          <w:rFonts w:ascii="Times New Roman" w:hAnsi="Times New Roman" w:cs="Times New Roman"/>
          <w:sz w:val="28"/>
          <w:szCs w:val="28"/>
        </w:rPr>
        <w:t>.</w:t>
      </w:r>
      <w:r w:rsidR="00C71F20" w:rsidRPr="00457142">
        <w:rPr>
          <w:rFonts w:ascii="Times New Roman" w:hAnsi="Times New Roman" w:cs="Times New Roman"/>
          <w:sz w:val="28"/>
          <w:szCs w:val="28"/>
        </w:rPr>
        <w:t>12</w:t>
      </w:r>
      <w:r w:rsidRPr="00457142">
        <w:rPr>
          <w:rFonts w:ascii="Times New Roman" w:hAnsi="Times New Roman" w:cs="Times New Roman"/>
          <w:sz w:val="28"/>
          <w:szCs w:val="28"/>
        </w:rPr>
        <w:t>.20</w:t>
      </w:r>
      <w:r w:rsidR="00C71F20" w:rsidRPr="00457142">
        <w:rPr>
          <w:rFonts w:ascii="Times New Roman" w:hAnsi="Times New Roman" w:cs="Times New Roman"/>
          <w:sz w:val="28"/>
          <w:szCs w:val="28"/>
        </w:rPr>
        <w:t>21</w:t>
      </w:r>
      <w:r w:rsidRPr="00457142">
        <w:rPr>
          <w:rFonts w:ascii="Times New Roman" w:hAnsi="Times New Roman" w:cs="Times New Roman"/>
          <w:sz w:val="28"/>
          <w:szCs w:val="28"/>
        </w:rPr>
        <w:t xml:space="preserve"> N </w:t>
      </w:r>
      <w:r w:rsidR="00C71F20" w:rsidRPr="00457142">
        <w:rPr>
          <w:rFonts w:ascii="Times New Roman" w:hAnsi="Times New Roman" w:cs="Times New Roman"/>
          <w:sz w:val="28"/>
          <w:szCs w:val="28"/>
        </w:rPr>
        <w:t>237</w:t>
      </w:r>
      <w:r w:rsidRPr="00457142">
        <w:rPr>
          <w:rFonts w:ascii="Times New Roman" w:hAnsi="Times New Roman" w:cs="Times New Roman"/>
          <w:sz w:val="28"/>
          <w:szCs w:val="28"/>
        </w:rPr>
        <w:t>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C71F20">
        <w:rPr>
          <w:rFonts w:ascii="Times New Roman" w:hAnsi="Times New Roman" w:cs="Times New Roman"/>
          <w:sz w:val="28"/>
          <w:szCs w:val="28"/>
        </w:rPr>
        <w:t>муниципальной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8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</w:t>
      </w:r>
      <w:r w:rsidR="00C71F20">
        <w:rPr>
          <w:rFonts w:ascii="Times New Roman" w:hAnsi="Times New Roman" w:cs="Times New Roman"/>
          <w:sz w:val="28"/>
          <w:szCs w:val="28"/>
        </w:rPr>
        <w:t>9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3.1</w:t>
      </w:r>
      <w:r w:rsidR="00C71F20">
        <w:rPr>
          <w:rFonts w:ascii="Times New Roman" w:hAnsi="Times New Roman" w:cs="Times New Roman"/>
          <w:sz w:val="28"/>
          <w:szCs w:val="28"/>
        </w:rPr>
        <w:t>0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200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разделом 4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3.1</w:t>
      </w:r>
      <w:r w:rsidR="00C71F20">
        <w:rPr>
          <w:rFonts w:ascii="Times New Roman" w:hAnsi="Times New Roman" w:cs="Times New Roman"/>
          <w:sz w:val="28"/>
          <w:szCs w:val="28"/>
        </w:rPr>
        <w:t>1</w:t>
      </w:r>
      <w:r w:rsidRPr="009967F1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3.1</w:t>
      </w:r>
      <w:r w:rsidR="00C71F20">
        <w:rPr>
          <w:rFonts w:ascii="Times New Roman" w:hAnsi="Times New Roman" w:cs="Times New Roman"/>
          <w:sz w:val="28"/>
          <w:szCs w:val="28"/>
        </w:rPr>
        <w:t>2</w:t>
      </w:r>
      <w:r w:rsidRPr="009967F1">
        <w:rPr>
          <w:rFonts w:ascii="Times New Roman" w:hAnsi="Times New Roman" w:cs="Times New Roman"/>
          <w:sz w:val="28"/>
          <w:szCs w:val="28"/>
        </w:rPr>
        <w:t>. Утвержденный административный регламент подлежит официальному опубликованию.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3.1</w:t>
      </w:r>
      <w:r w:rsidR="00C71F20">
        <w:rPr>
          <w:rFonts w:ascii="Times New Roman" w:hAnsi="Times New Roman" w:cs="Times New Roman"/>
          <w:sz w:val="28"/>
          <w:szCs w:val="28"/>
        </w:rPr>
        <w:t>3</w:t>
      </w:r>
      <w:r w:rsidRPr="009967F1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C71F2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реестре услуг нормативный правовой акт о признании административного регламента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силу и о принятии в соответствии с настоящими Правилами нового административного регламента.</w:t>
      </w:r>
    </w:p>
    <w:p w:rsidR="00EF097B" w:rsidRPr="009967F1" w:rsidRDefault="00EF097B" w:rsidP="00EF097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200"/>
      <w:bookmarkEnd w:id="10"/>
      <w:r w:rsidRPr="009967F1">
        <w:rPr>
          <w:rFonts w:ascii="Times New Roman" w:hAnsi="Times New Roman" w:cs="Times New Roman"/>
          <w:sz w:val="28"/>
          <w:szCs w:val="28"/>
        </w:rPr>
        <w:t>4. Проведение экспертизы проектов административных регламентов.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lastRenderedPageBreak/>
        <w:t>4.1. Экспертиза проектов административных регламентов проводится уполномоченным органом в реестре услуг.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4.2. Предметом экспертизы являются: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соответствие проектов административных регламентов требованиям </w:t>
      </w:r>
      <w:hyperlink w:anchor="P44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пунктов 1</w:t>
        </w:r>
        <w:r w:rsidR="00D04870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="00D04870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соответствие критериев принятия решения требованиям, предусмотренным </w:t>
      </w:r>
      <w:hyperlink w:anchor="P115">
        <w:r w:rsidRPr="009967F1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 пункта 2.11</w:t>
        </w:r>
      </w:hyperlink>
      <w:r w:rsidRPr="009967F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F097B" w:rsidRPr="009967F1" w:rsidRDefault="00EF097B" w:rsidP="008E5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отсутствие в проектах административных регламентов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4.3.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4.4.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4.5.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>4.6. При наличии в заключени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государственную услугу, обеспечивает учет таких замечаний и предложений.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D0487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:rsidR="00EF097B" w:rsidRPr="009967F1" w:rsidRDefault="00EF097B" w:rsidP="00EF09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D0487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</w:t>
      </w:r>
      <w:proofErr w:type="gramStart"/>
      <w:r w:rsidRPr="009967F1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9967F1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D0487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:rsidR="00EF097B" w:rsidRPr="009967F1" w:rsidRDefault="00EF097B" w:rsidP="00CA67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D0487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967F1">
        <w:rPr>
          <w:rFonts w:ascii="Times New Roman" w:hAnsi="Times New Roman" w:cs="Times New Roman"/>
          <w:sz w:val="28"/>
          <w:szCs w:val="28"/>
        </w:rPr>
        <w:t>услугу, уполномоченный орган проставляет соответствующую отметку в протоколе разногласий.</w:t>
      </w:r>
    </w:p>
    <w:p w:rsidR="00EF097B" w:rsidRPr="009967F1" w:rsidRDefault="00EF097B" w:rsidP="00CA67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7F1">
        <w:rPr>
          <w:rFonts w:ascii="Times New Roman" w:hAnsi="Times New Roman" w:cs="Times New Roman"/>
          <w:sz w:val="28"/>
          <w:szCs w:val="28"/>
        </w:rPr>
        <w:t xml:space="preserve">Для урегулирования разногласий по результатам экспертизы уполномоченного органа орган, предоставляющий </w:t>
      </w:r>
      <w:r w:rsidR="00D04870">
        <w:rPr>
          <w:rFonts w:ascii="Times New Roman" w:hAnsi="Times New Roman" w:cs="Times New Roman"/>
          <w:sz w:val="28"/>
          <w:szCs w:val="28"/>
        </w:rPr>
        <w:t>муниципальную</w:t>
      </w:r>
      <w:r w:rsidRPr="009967F1">
        <w:rPr>
          <w:rFonts w:ascii="Times New Roman" w:hAnsi="Times New Roman" w:cs="Times New Roman"/>
          <w:sz w:val="28"/>
          <w:szCs w:val="28"/>
        </w:rPr>
        <w:t xml:space="preserve"> услугу, совместно с уполномоченным органом организует проведение согласительного совещания по урегулированию разногласий по проекту административног</w:t>
      </w:r>
      <w:r w:rsidR="008E5680">
        <w:rPr>
          <w:rFonts w:ascii="Times New Roman" w:hAnsi="Times New Roman" w:cs="Times New Roman"/>
          <w:sz w:val="28"/>
          <w:szCs w:val="28"/>
        </w:rPr>
        <w:t>о регламента.</w:t>
      </w:r>
    </w:p>
    <w:p w:rsidR="001210C2" w:rsidRDefault="001210C2" w:rsidP="008E5680">
      <w:pPr>
        <w:ind w:firstLine="0"/>
      </w:pPr>
    </w:p>
    <w:sectPr w:rsidR="001210C2" w:rsidSect="008E568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97B"/>
    <w:rsid w:val="000377F2"/>
    <w:rsid w:val="00062045"/>
    <w:rsid w:val="000C27AA"/>
    <w:rsid w:val="001210C2"/>
    <w:rsid w:val="001446E4"/>
    <w:rsid w:val="00146842"/>
    <w:rsid w:val="00172070"/>
    <w:rsid w:val="002878C0"/>
    <w:rsid w:val="002C375D"/>
    <w:rsid w:val="00457142"/>
    <w:rsid w:val="0049715F"/>
    <w:rsid w:val="0057062D"/>
    <w:rsid w:val="005E28B7"/>
    <w:rsid w:val="00697433"/>
    <w:rsid w:val="006D1120"/>
    <w:rsid w:val="007D2199"/>
    <w:rsid w:val="008E5680"/>
    <w:rsid w:val="00953687"/>
    <w:rsid w:val="00A53DD1"/>
    <w:rsid w:val="00AC53BC"/>
    <w:rsid w:val="00B122AF"/>
    <w:rsid w:val="00C71F20"/>
    <w:rsid w:val="00C849B5"/>
    <w:rsid w:val="00CA6714"/>
    <w:rsid w:val="00D04870"/>
    <w:rsid w:val="00D1592F"/>
    <w:rsid w:val="00D97996"/>
    <w:rsid w:val="00DE1AE5"/>
    <w:rsid w:val="00E01267"/>
    <w:rsid w:val="00E0395E"/>
    <w:rsid w:val="00E812BD"/>
    <w:rsid w:val="00EF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7B"/>
    <w:pPr>
      <w:widowControl w:val="0"/>
      <w:suppressAutoHyphens/>
      <w:autoSpaceDE w:val="0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97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EF097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5DDCD9D974A8FB7BEAFB1B7F50CD154A8060C1B36FEB4446DF9AE7A66F425004CCEF5777942B6B4F233689B0AE926B15687E70Ey0Q9K" TargetMode="External"/><Relationship Id="rId13" Type="http://schemas.openxmlformats.org/officeDocument/2006/relationships/hyperlink" Target="consultantplus://offline/ref=2405DDCD9D974A8FB7BEAFB1B7F50CD154A8060C1B36FEB4446DF9AE7A66F425004CCEF7737D4AE7E7BD3234DE5AFA27B65685E512082438yCQ7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05DDCD9D974A8FB7BEAFB1B7F50CD153A2070F1033FEB4446DF9AE7A66F425004CCEF7737D49E2ECBD3234DE5AFA27B65685E512082438yCQ7K" TargetMode="External"/><Relationship Id="rId12" Type="http://schemas.openxmlformats.org/officeDocument/2006/relationships/hyperlink" Target="consultantplus://offline/ref=2405DDCD9D974A8FB7BEAFB1B7F50CD154A8060C1B36FEB4446DF9AE7A66F425004CCEF7737D4AE7E7BD3234DE5AFA27B65685E512082438yCQ7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05DDCD9D974A8FB7BEB1BCA19950D850A05807193BF4E41139FFF92536F270400CC8A2303944E3E5B664649B04A377F71D88E609142438DA43E652yFQ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5DDCD9D974A8FB7BEAFB1B7F50CD154AA070B1C34FEB4446DF9AE7A66F425004CCEF7737D48E3EDBD3234DE5AFA27B65685E512082438yCQ7K" TargetMode="External"/><Relationship Id="rId11" Type="http://schemas.openxmlformats.org/officeDocument/2006/relationships/hyperlink" Target="consultantplus://offline/ref=2405DDCD9D974A8FB7BEAFB1B7F50CD154A8060C1B36FEB4446DF9AE7A66F425004CCEF5707B42B6B4F233689B0AE926B15687E70Ey0Q9K" TargetMode="External"/><Relationship Id="rId5" Type="http://schemas.openxmlformats.org/officeDocument/2006/relationships/hyperlink" Target="consultantplus://offline/ref=2405DDCD9D974A8FB7BEAFB1B7F50CD154A8060C1B36FEB4446DF9AE7A66F425004CCEF7737D48E3E0BD3234DE5AFA27B65685E512082438yCQ7K" TargetMode="External"/><Relationship Id="rId15" Type="http://schemas.openxmlformats.org/officeDocument/2006/relationships/hyperlink" Target="consultantplus://offline/ref=2405DDCD9D974A8FB7BEAFB1B7F50CD154A8050E1E35FEB4446DF9AE7A66F425124C96FB727857E2E7A8646598y0QCK" TargetMode="External"/><Relationship Id="rId10" Type="http://schemas.openxmlformats.org/officeDocument/2006/relationships/hyperlink" Target="consultantplus://offline/ref=2405DDCD9D974A8FB7BEAFB1B7F50CD154A8060C1B36FEB4446DF9AE7A66F425004CCEF7737D4AE7E7BD3234DE5AFA27B65685E512082438yCQ7K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405DDCD9D974A8FB7BEAFB1B7F50CD154A8060C1B36FEB4446DF9AE7A66F425124C96FB727857E2E7A8646598y0QCK" TargetMode="External"/><Relationship Id="rId14" Type="http://schemas.openxmlformats.org/officeDocument/2006/relationships/hyperlink" Target="consultantplus://offline/ref=2405DDCD9D974A8FB7BEB1BCA19950D850A05807193BF4E41139FFF92536F270400CC8A2303944E3E5B664649B04A377F71D88E609142438DA43E652yF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6489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24</cp:revision>
  <cp:lastPrinted>2023-04-26T05:17:00Z</cp:lastPrinted>
  <dcterms:created xsi:type="dcterms:W3CDTF">2023-04-12T08:57:00Z</dcterms:created>
  <dcterms:modified xsi:type="dcterms:W3CDTF">2023-05-11T09:12:00Z</dcterms:modified>
</cp:coreProperties>
</file>