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10456" w:type="dxa"/>
        <w:tblLook w:val="04A0" w:firstRow="1" w:lastRow="0" w:firstColumn="1" w:lastColumn="0" w:noHBand="0" w:noVBand="1"/>
      </w:tblPr>
      <w:tblGrid>
        <w:gridCol w:w="4330"/>
      </w:tblGrid>
      <w:tr w:rsidR="00D969A5" w:rsidRPr="00D969A5" w:rsidTr="00D969A5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9A5" w:rsidRPr="00D969A5" w:rsidRDefault="00D969A5" w:rsidP="00D969A5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left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69A5">
              <w:rPr>
                <w:rFonts w:ascii="Times New Roman" w:eastAsia="Times New Roman" w:hAnsi="Times New Roman"/>
                <w:sz w:val="28"/>
                <w:szCs w:val="28"/>
              </w:rPr>
              <w:t>Приложение № 2</w:t>
            </w:r>
          </w:p>
          <w:p w:rsidR="00D969A5" w:rsidRPr="00D969A5" w:rsidRDefault="00D969A5" w:rsidP="00D969A5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left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69A5">
              <w:rPr>
                <w:rFonts w:ascii="Times New Roman" w:eastAsia="Times New Roman" w:hAnsi="Times New Roman"/>
                <w:sz w:val="28"/>
                <w:szCs w:val="28"/>
              </w:rPr>
              <w:t>к постановлению</w:t>
            </w:r>
          </w:p>
          <w:p w:rsidR="00D969A5" w:rsidRPr="00D969A5" w:rsidRDefault="00D969A5" w:rsidP="00D969A5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left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администрации </w:t>
            </w:r>
            <w:proofErr w:type="spellStart"/>
            <w:r w:rsidRPr="00D969A5">
              <w:rPr>
                <w:rFonts w:ascii="Times New Roman" w:eastAsia="Times New Roman" w:hAnsi="Times New Roman"/>
                <w:sz w:val="28"/>
                <w:szCs w:val="28"/>
              </w:rPr>
              <w:t>Юрьянского</w:t>
            </w:r>
            <w:proofErr w:type="spellEnd"/>
            <w:r w:rsidRPr="00D969A5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</w:t>
            </w:r>
          </w:p>
          <w:p w:rsidR="00D969A5" w:rsidRPr="00D969A5" w:rsidRDefault="00D969A5" w:rsidP="00D969A5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69A5">
              <w:rPr>
                <w:rFonts w:ascii="Times New Roman" w:eastAsia="Times New Roman" w:hAnsi="Times New Roman"/>
                <w:sz w:val="28"/>
                <w:szCs w:val="28"/>
              </w:rPr>
              <w:t>Кировской области</w:t>
            </w:r>
          </w:p>
          <w:p w:rsidR="00D969A5" w:rsidRPr="00D969A5" w:rsidRDefault="00D969A5" w:rsidP="00D969A5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D969A5">
              <w:rPr>
                <w:rFonts w:ascii="Times New Roman" w:eastAsia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24.10.2023  </w:t>
            </w:r>
            <w:r w:rsidRPr="00D969A5"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150</w:t>
            </w:r>
            <w:bookmarkStart w:id="0" w:name="_GoBack"/>
            <w:bookmarkEnd w:id="0"/>
          </w:p>
          <w:p w:rsidR="00D969A5" w:rsidRPr="00D969A5" w:rsidRDefault="00D969A5" w:rsidP="00D969A5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969A5">
              <w:rPr>
                <w:rFonts w:ascii="Times New Roman" w:eastAsia="Times New Roman" w:hAnsi="Times New Roman"/>
                <w:sz w:val="28"/>
                <w:szCs w:val="28"/>
              </w:rPr>
              <w:t>Приложение № 2</w:t>
            </w:r>
          </w:p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969A5">
              <w:rPr>
                <w:rFonts w:ascii="Times New Roman" w:eastAsia="Times New Roman" w:hAnsi="Times New Roman"/>
                <w:sz w:val="28"/>
                <w:szCs w:val="28"/>
              </w:rPr>
              <w:t>к муниципальной программе</w:t>
            </w:r>
          </w:p>
        </w:tc>
      </w:tr>
    </w:tbl>
    <w:p w:rsidR="00D969A5" w:rsidRPr="00D969A5" w:rsidRDefault="00D969A5" w:rsidP="00D969A5">
      <w:pPr>
        <w:widowControl w:val="0"/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6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ресурсного обеспечения</w:t>
      </w:r>
      <w:r w:rsidRPr="00D96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реализации муниципальной программы за счет всех источников финансирования</w:t>
      </w:r>
    </w:p>
    <w:p w:rsidR="00D969A5" w:rsidRPr="00D969A5" w:rsidRDefault="00D969A5" w:rsidP="00D969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386"/>
        <w:gridCol w:w="2977"/>
        <w:gridCol w:w="1417"/>
        <w:gridCol w:w="1418"/>
        <w:gridCol w:w="1559"/>
        <w:gridCol w:w="1276"/>
        <w:gridCol w:w="1417"/>
      </w:tblGrid>
      <w:tr w:rsidR="00D969A5" w:rsidRPr="00D969A5" w:rsidTr="00D969A5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 финансирования</w:t>
            </w:r>
          </w:p>
        </w:tc>
        <w:tc>
          <w:tcPr>
            <w:tcW w:w="708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(прогноз, факт), тыс. рублей</w:t>
            </w:r>
          </w:p>
        </w:tc>
      </w:tr>
      <w:tr w:rsidR="00D969A5" w:rsidRPr="00D969A5" w:rsidTr="00D969A5">
        <w:trPr>
          <w:trHeight w:val="746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969A5" w:rsidRPr="00D969A5" w:rsidTr="00D969A5">
        <w:trPr>
          <w:trHeight w:val="11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инфраструктуры и осуществление дорожной деятельности в отношении автомобильных дорог местного значения в границах </w:t>
            </w:r>
            <w:proofErr w:type="spellStart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35501,800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74767,05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42950,2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37970,2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37097,6</w:t>
            </w:r>
          </w:p>
        </w:tc>
      </w:tr>
      <w:tr w:rsidR="00D969A5" w:rsidRPr="00D969A5" w:rsidTr="00D969A5">
        <w:trPr>
          <w:trHeight w:val="189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59490,7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29778,0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25433,0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24270,0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13964,100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15276,35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13172,2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12537,2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12827,6</w:t>
            </w:r>
          </w:p>
        </w:tc>
      </w:tr>
      <w:tr w:rsidR="00D969A5" w:rsidRPr="00D969A5" w:rsidTr="00D969A5">
        <w:trPr>
          <w:trHeight w:val="259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 источники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Содержание и ремонт автомобильных дорог общего пользования местного значения, вне границ населенных пунктов </w:t>
            </w:r>
            <w:proofErr w:type="spellStart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24764,200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27029,55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28687,2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30670,2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29797,6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21537,700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23638,3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24545,0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25433,0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24270,0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3451,126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3391,25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4142,2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5237,2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5527,6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 источники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165"/>
        </w:trPr>
        <w:tc>
          <w:tcPr>
            <w:tcW w:w="5387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9A5" w:rsidRPr="00D969A5" w:rsidRDefault="00D969A5" w:rsidP="00D969A5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автомобильных дорог общего пользования местного значения (Юрь</w:t>
            </w:r>
            <w:proofErr w:type="gramStart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Загарье</w:t>
            </w:r>
            <w:proofErr w:type="spellEnd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24764,200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34000,00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105"/>
        </w:trPr>
        <w:tc>
          <w:tcPr>
            <w:tcW w:w="538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330"/>
        </w:trPr>
        <w:tc>
          <w:tcPr>
            <w:tcW w:w="538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21537,700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34000,00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225"/>
        </w:trPr>
        <w:tc>
          <w:tcPr>
            <w:tcW w:w="538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3451,126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270"/>
        </w:trPr>
        <w:tc>
          <w:tcPr>
            <w:tcW w:w="5387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 источники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Организация безопасности дорожного движения по автомобильным дорогам общего пользования местного значения вне границ населенных пунктов в границах </w:t>
            </w:r>
            <w:proofErr w:type="spellStart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325,374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17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325,374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19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</w:t>
            </w:r>
          </w:p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191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2.1. Обустройство пешеходных переходов на автомобильных дорогах общего пользования местного значения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19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19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19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tabs>
                <w:tab w:val="left" w:pos="1440"/>
                <w:tab w:val="num" w:pos="25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Предоставление межбюджетных трансфертов  городским и сельским поселениям </w:t>
            </w:r>
            <w:proofErr w:type="gramStart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осуществление дорожной деятельности в отношении автомобильных дорог расположенных в границах населенных пунктов  в соответствии с Соглашениям</w:t>
            </w:r>
            <w:proofErr w:type="gramEnd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сего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800,000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источники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Организация транспортного обслуживания населения между поселениями в границах </w:t>
            </w:r>
            <w:proofErr w:type="spellStart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Юрьянского</w:t>
            </w:r>
            <w:proofErr w:type="spellEnd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и создание условий для предоставления качественных и доступных транспортных услуг населению.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сего 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9387,600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12187,5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12613,00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7300,00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7300,0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федеральный  бюджет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1852,40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5233,00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9387,600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10335,1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7380,00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7300,00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7300,0</w:t>
            </w:r>
          </w:p>
        </w:tc>
      </w:tr>
      <w:tr w:rsidR="00D969A5" w:rsidRPr="00D969A5" w:rsidTr="00D969A5">
        <w:trPr>
          <w:trHeight w:val="69"/>
        </w:trPr>
        <w:tc>
          <w:tcPr>
            <w:tcW w:w="538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969A5" w:rsidRPr="00D969A5" w:rsidRDefault="00D969A5" w:rsidP="00D969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9A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56570" w:rsidRDefault="00C56570"/>
    <w:sectPr w:rsidR="00C56570" w:rsidSect="00D969A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F33"/>
    <w:rsid w:val="009D582B"/>
    <w:rsid w:val="00C56570"/>
    <w:rsid w:val="00D969A5"/>
    <w:rsid w:val="00DC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D969A5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styleId="a6">
    <w:name w:val="Table Grid"/>
    <w:basedOn w:val="a1"/>
    <w:uiPriority w:val="59"/>
    <w:rsid w:val="00D969A5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5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2023-10-27T11:42:00Z</dcterms:created>
  <dcterms:modified xsi:type="dcterms:W3CDTF">2023-10-27T11:44:00Z</dcterms:modified>
</cp:coreProperties>
</file>