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5358"/>
      </w:tblGrid>
      <w:tr w:rsidR="00536EE9" w:rsidTr="00065780">
        <w:trPr>
          <w:trHeight w:val="886"/>
        </w:trPr>
        <w:tc>
          <w:tcPr>
            <w:tcW w:w="4316" w:type="dxa"/>
          </w:tcPr>
          <w:p w:rsidR="00536EE9" w:rsidRDefault="00536EE9" w:rsidP="00536EE9">
            <w:pPr>
              <w:widowControl/>
              <w:suppressAutoHyphens w:val="0"/>
              <w:autoSpaceDE/>
              <w:spacing w:after="200" w:line="276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8" w:type="dxa"/>
          </w:tcPr>
          <w:p w:rsidR="00536EE9" w:rsidRPr="00536EE9" w:rsidRDefault="00536EE9" w:rsidP="00536EE9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36EE9">
              <w:rPr>
                <w:sz w:val="28"/>
                <w:szCs w:val="28"/>
              </w:rPr>
              <w:t xml:space="preserve">Приложение № </w:t>
            </w:r>
            <w:r w:rsidR="007E52A8">
              <w:rPr>
                <w:sz w:val="28"/>
                <w:szCs w:val="28"/>
              </w:rPr>
              <w:t>7</w:t>
            </w:r>
          </w:p>
          <w:p w:rsidR="00124383" w:rsidRDefault="00124383" w:rsidP="00065780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</w:t>
            </w:r>
            <w:r w:rsidR="00065780">
              <w:rPr>
                <w:rFonts w:cs="Times New Roman"/>
                <w:bCs/>
                <w:sz w:val="28"/>
                <w:szCs w:val="28"/>
              </w:rPr>
              <w:t xml:space="preserve"> о</w:t>
            </w:r>
            <w:r>
              <w:rPr>
                <w:rFonts w:cs="Times New Roman"/>
                <w:bCs/>
                <w:sz w:val="28"/>
                <w:szCs w:val="28"/>
              </w:rPr>
              <w:t xml:space="preserve">бласти </w:t>
            </w:r>
          </w:p>
          <w:p w:rsidR="00124383" w:rsidRDefault="00E77FA6" w:rsidP="00124383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31.01.2024 </w:t>
            </w:r>
            <w:r w:rsidR="00124383">
              <w:rPr>
                <w:rFonts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/>
                <w:bCs/>
                <w:sz w:val="28"/>
                <w:szCs w:val="28"/>
              </w:rPr>
              <w:t>22</w:t>
            </w:r>
          </w:p>
          <w:p w:rsidR="00536EE9" w:rsidRPr="0014229C" w:rsidRDefault="00536EE9" w:rsidP="0014229C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124383" w:rsidRDefault="00124383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b/>
          <w:sz w:val="28"/>
          <w:szCs w:val="28"/>
        </w:rPr>
      </w:pPr>
    </w:p>
    <w:p w:rsidR="00536EE9" w:rsidRPr="005E2041" w:rsidRDefault="00536EE9" w:rsidP="00536EE9">
      <w:pPr>
        <w:widowControl/>
        <w:suppressAutoHyphens w:val="0"/>
        <w:autoSpaceDE/>
        <w:spacing w:after="200" w:line="276" w:lineRule="auto"/>
        <w:ind w:firstLine="0"/>
        <w:jc w:val="center"/>
        <w:rPr>
          <w:rFonts w:cs="Times New Roman"/>
          <w:b/>
          <w:lang w:eastAsia="ru-RU"/>
        </w:rPr>
      </w:pPr>
      <w:r w:rsidRPr="00B26E4C">
        <w:rPr>
          <w:b/>
          <w:sz w:val="28"/>
          <w:szCs w:val="28"/>
        </w:rPr>
        <w:t>Паспорт</w:t>
      </w:r>
      <w:r>
        <w:rPr>
          <w:rFonts w:cs="Times New Roman"/>
          <w:b/>
          <w:lang w:eastAsia="ru-RU"/>
        </w:rPr>
        <w:t xml:space="preserve"> </w:t>
      </w:r>
      <w:r w:rsidRPr="00B2608B">
        <w:rPr>
          <w:rFonts w:cs="Times New Roman"/>
          <w:b/>
          <w:bCs/>
          <w:sz w:val="28"/>
          <w:szCs w:val="28"/>
        </w:rPr>
        <w:t>подпрограммы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«Совершенствование информационно-методического и</w:t>
      </w:r>
    </w:p>
    <w:p w:rsidR="00536EE9" w:rsidRPr="00B2608B" w:rsidRDefault="00536EE9" w:rsidP="00536EE9">
      <w:pPr>
        <w:widowControl/>
        <w:numPr>
          <w:ilvl w:val="0"/>
          <w:numId w:val="1"/>
        </w:numPr>
        <w:tabs>
          <w:tab w:val="left" w:pos="432"/>
        </w:tabs>
        <w:autoSpaceDE/>
        <w:spacing w:line="240" w:lineRule="auto"/>
        <w:ind w:left="0"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бухгалтерского обеспечения деятельности учреждений культ</w:t>
      </w:r>
      <w:r>
        <w:rPr>
          <w:rFonts w:cs="Times New Roman"/>
          <w:b/>
          <w:sz w:val="28"/>
          <w:szCs w:val="28"/>
        </w:rPr>
        <w:t xml:space="preserve">уры Юрьянского района» </w:t>
      </w:r>
    </w:p>
    <w:p w:rsidR="00536EE9" w:rsidRPr="00B2608B" w:rsidRDefault="00536EE9" w:rsidP="00536EE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jc w:val="both"/>
        <w:rPr>
          <w:b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892"/>
        <w:gridCol w:w="6180"/>
      </w:tblGrid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отсутствуют</w:t>
            </w:r>
          </w:p>
        </w:tc>
      </w:tr>
      <w:tr w:rsidR="00536EE9" w:rsidRPr="00B2608B" w:rsidTr="00065780"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района, 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изучение и поддержка традиционной народной культуры;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информационное, методическое и бухгалтерское обеспечение деятельности учреждений;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п</w:t>
            </w:r>
            <w:r w:rsidRPr="00B2608B">
              <w:rPr>
                <w:bCs/>
                <w:sz w:val="28"/>
                <w:szCs w:val="28"/>
              </w:rPr>
              <w:t>оддержка деятельности творческих коллективов и мастеров декоративно - прикладного искусства Юрьянского района для участия в районных, межрайонных, областных и региональных мероприятиях;</w:t>
            </w:r>
          </w:p>
          <w:p w:rsidR="00536EE9" w:rsidRPr="00B2608B" w:rsidRDefault="00536EE9" w:rsidP="00536EE9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left="0" w:firstLine="0"/>
              <w:rPr>
                <w:bCs/>
                <w:sz w:val="28"/>
                <w:szCs w:val="28"/>
              </w:rPr>
            </w:pPr>
            <w:r w:rsidRPr="00B2608B">
              <w:rPr>
                <w:bCs/>
                <w:sz w:val="28"/>
                <w:szCs w:val="28"/>
              </w:rPr>
              <w:t>повышение качества организации культурного обслуживания населения Юрьянского района.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Целевые показатели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эффективности реализации</w:t>
            </w:r>
            <w:r w:rsidRPr="00B2608B">
              <w:rPr>
                <w:rFonts w:cs="Times New Roman"/>
                <w:sz w:val="28"/>
                <w:szCs w:val="28"/>
                <w:shd w:val="clear" w:color="auto" w:fill="00FFFF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tabs>
                <w:tab w:val="left" w:pos="368"/>
              </w:tabs>
              <w:spacing w:line="240" w:lineRule="auto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08B">
              <w:rPr>
                <w:rFonts w:cs="Times New Roman"/>
                <w:color w:val="000000"/>
                <w:sz w:val="28"/>
                <w:szCs w:val="28"/>
              </w:rPr>
              <w:t>-количество районных мероприятий (смотров-конкурсов, фестивалей);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ярмарок, выставок народного творчества, ремесел;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- количество образовательных мероприятий (Школа руководителя, семинары и др.);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 количество участников клубных формирований;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  - число посещений на платной основе;</w:t>
            </w:r>
          </w:p>
          <w:p w:rsidR="00536EE9" w:rsidRPr="00B2608B" w:rsidRDefault="00536EE9" w:rsidP="00B91ED7">
            <w:pPr>
              <w:tabs>
                <w:tab w:val="left" w:pos="0"/>
              </w:tabs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-</w:t>
            </w:r>
            <w:r w:rsidRPr="006724CC">
              <w:rPr>
                <w:rFonts w:cs="Times New Roman"/>
                <w:sz w:val="28"/>
                <w:szCs w:val="28"/>
              </w:rPr>
              <w:t xml:space="preserve"> увеличение</w:t>
            </w:r>
            <w:r>
              <w:rPr>
                <w:rFonts w:cs="Times New Roman"/>
                <w:sz w:val="28"/>
                <w:szCs w:val="28"/>
              </w:rPr>
              <w:t xml:space="preserve"> ч</w:t>
            </w:r>
            <w:r w:rsidRPr="00B2608B">
              <w:rPr>
                <w:rFonts w:cs="Times New Roman"/>
                <w:sz w:val="28"/>
                <w:szCs w:val="28"/>
              </w:rPr>
              <w:t>исленност</w:t>
            </w:r>
            <w:r>
              <w:rPr>
                <w:rFonts w:cs="Times New Roman"/>
                <w:sz w:val="28"/>
                <w:szCs w:val="28"/>
              </w:rPr>
              <w:t>и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участников культурно-досуговых мероприятий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31276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021-202</w:t>
            </w:r>
            <w:r w:rsidR="00312760">
              <w:rPr>
                <w:rFonts w:cs="Times New Roman"/>
                <w:sz w:val="28"/>
                <w:szCs w:val="28"/>
              </w:rPr>
              <w:t>6</w:t>
            </w:r>
            <w:r w:rsidRPr="00B2608B">
              <w:rPr>
                <w:rFonts w:cs="Times New Roman"/>
                <w:sz w:val="28"/>
                <w:szCs w:val="28"/>
              </w:rPr>
              <w:t>гг.</w:t>
            </w:r>
          </w:p>
        </w:tc>
      </w:tr>
      <w:tr w:rsidR="00536EE9" w:rsidRPr="00B2608B" w:rsidTr="00065780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536EE9" w:rsidRPr="00B2608B" w:rsidRDefault="00536EE9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Общий объем финансирования составляет из районного бюджета –</w:t>
            </w:r>
            <w:r w:rsidR="00C85352">
              <w:rPr>
                <w:sz w:val="28"/>
                <w:szCs w:val="28"/>
              </w:rPr>
              <w:t xml:space="preserve">  </w:t>
            </w:r>
            <w:r w:rsidR="00312760">
              <w:rPr>
                <w:sz w:val="28"/>
                <w:szCs w:val="28"/>
              </w:rPr>
              <w:t>34451,5</w:t>
            </w:r>
            <w:r w:rsidR="006D6C6A">
              <w:rPr>
                <w:sz w:val="28"/>
                <w:szCs w:val="28"/>
              </w:rPr>
              <w:t xml:space="preserve"> </w:t>
            </w:r>
            <w:r w:rsidRPr="00D6757F">
              <w:rPr>
                <w:sz w:val="28"/>
                <w:szCs w:val="28"/>
              </w:rPr>
              <w:t>тыс. руб.</w:t>
            </w:r>
            <w:r w:rsidRPr="00B2608B">
              <w:rPr>
                <w:sz w:val="28"/>
                <w:szCs w:val="28"/>
              </w:rPr>
              <w:t xml:space="preserve"> 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2021</w:t>
            </w:r>
            <w:r w:rsidR="00554F98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–</w:t>
            </w:r>
            <w:r w:rsidR="00C85352">
              <w:rPr>
                <w:sz w:val="28"/>
                <w:szCs w:val="28"/>
              </w:rPr>
              <w:t xml:space="preserve">  </w:t>
            </w:r>
            <w:r w:rsidR="006D6C6A">
              <w:rPr>
                <w:sz w:val="28"/>
                <w:szCs w:val="28"/>
              </w:rPr>
              <w:t>5246,7</w:t>
            </w:r>
            <w:r w:rsidR="00C85352">
              <w:rPr>
                <w:sz w:val="28"/>
                <w:szCs w:val="28"/>
              </w:rPr>
              <w:t xml:space="preserve"> 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536EE9" w:rsidRPr="00B2608B" w:rsidRDefault="00536EE9" w:rsidP="00B91ED7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2022 –</w:t>
            </w:r>
            <w:r w:rsidR="00C85352">
              <w:rPr>
                <w:sz w:val="28"/>
                <w:szCs w:val="28"/>
              </w:rPr>
              <w:t xml:space="preserve">  </w:t>
            </w:r>
            <w:r w:rsidR="00A9067D">
              <w:rPr>
                <w:sz w:val="28"/>
                <w:szCs w:val="28"/>
              </w:rPr>
              <w:t>5505,9</w:t>
            </w:r>
            <w:r w:rsidR="006D6C6A">
              <w:rPr>
                <w:sz w:val="28"/>
                <w:szCs w:val="28"/>
              </w:rPr>
              <w:t xml:space="preserve"> </w:t>
            </w:r>
            <w:r w:rsidR="00C85352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536EE9" w:rsidRDefault="00536EE9" w:rsidP="002D33FB">
            <w:pPr>
              <w:pStyle w:val="a5"/>
              <w:ind w:firstLine="0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2023</w:t>
            </w:r>
            <w:r w:rsidR="00554F98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 xml:space="preserve"> –</w:t>
            </w:r>
            <w:r w:rsidR="00C85352">
              <w:rPr>
                <w:sz w:val="28"/>
                <w:szCs w:val="28"/>
              </w:rPr>
              <w:t xml:space="preserve"> </w:t>
            </w:r>
            <w:r w:rsidR="00554F98">
              <w:rPr>
                <w:sz w:val="28"/>
                <w:szCs w:val="28"/>
              </w:rPr>
              <w:t>5536,7</w:t>
            </w:r>
            <w:r w:rsidR="006D6C6A">
              <w:rPr>
                <w:sz w:val="28"/>
                <w:szCs w:val="28"/>
              </w:rPr>
              <w:t xml:space="preserve"> </w:t>
            </w:r>
            <w:r w:rsidRPr="00B2608B">
              <w:rPr>
                <w:sz w:val="28"/>
                <w:szCs w:val="28"/>
              </w:rPr>
              <w:t>тыс. руб.</w:t>
            </w:r>
          </w:p>
          <w:p w:rsidR="002D33FB" w:rsidRDefault="002D33FB" w:rsidP="00554F98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 </w:t>
            </w:r>
            <w:r w:rsidRPr="00B2608B">
              <w:rPr>
                <w:sz w:val="28"/>
                <w:szCs w:val="28"/>
              </w:rPr>
              <w:t>–</w:t>
            </w:r>
            <w:r w:rsidR="00C85352">
              <w:rPr>
                <w:sz w:val="28"/>
                <w:szCs w:val="28"/>
              </w:rPr>
              <w:t xml:space="preserve"> </w:t>
            </w:r>
            <w:r w:rsidR="00312760">
              <w:rPr>
                <w:sz w:val="28"/>
                <w:szCs w:val="28"/>
              </w:rPr>
              <w:t>6057,4</w:t>
            </w:r>
            <w:r w:rsidR="00C853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554F98" w:rsidRDefault="00554F98" w:rsidP="00312760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B260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312760">
              <w:rPr>
                <w:sz w:val="28"/>
                <w:szCs w:val="28"/>
              </w:rPr>
              <w:t>6052,4</w:t>
            </w:r>
            <w:r w:rsidR="00A32CB6">
              <w:rPr>
                <w:sz w:val="28"/>
                <w:szCs w:val="28"/>
              </w:rPr>
              <w:t xml:space="preserve"> тыс. руб.</w:t>
            </w:r>
          </w:p>
          <w:p w:rsidR="00312760" w:rsidRPr="00016BC4" w:rsidRDefault="00312760" w:rsidP="00312760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B260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6052,4 тыс. руб.</w:t>
            </w:r>
          </w:p>
        </w:tc>
      </w:tr>
    </w:tbl>
    <w:p w:rsidR="00536EE9" w:rsidRDefault="00536EE9" w:rsidP="00536EE9">
      <w:pPr>
        <w:pStyle w:val="a3"/>
        <w:tabs>
          <w:tab w:val="left" w:pos="432"/>
        </w:tabs>
        <w:ind w:left="0"/>
        <w:jc w:val="both"/>
        <w:rPr>
          <w:rStyle w:val="91"/>
          <w:b w:val="0"/>
          <w:sz w:val="28"/>
          <w:szCs w:val="28"/>
        </w:rPr>
      </w:pPr>
    </w:p>
    <w:p w:rsidR="00536EE9" w:rsidRPr="00B2608B" w:rsidRDefault="00536EE9" w:rsidP="00536EE9">
      <w:pPr>
        <w:pStyle w:val="a3"/>
        <w:tabs>
          <w:tab w:val="left" w:pos="432"/>
        </w:tabs>
        <w:ind w:left="0" w:right="113" w:firstLine="431"/>
        <w:jc w:val="both"/>
        <w:rPr>
          <w:b/>
          <w:sz w:val="28"/>
          <w:szCs w:val="28"/>
        </w:rPr>
      </w:pPr>
      <w:r>
        <w:rPr>
          <w:rStyle w:val="91"/>
          <w:b w:val="0"/>
          <w:sz w:val="28"/>
          <w:szCs w:val="28"/>
        </w:rPr>
        <w:t>1</w:t>
      </w:r>
      <w:r w:rsidRPr="00B2608B">
        <w:rPr>
          <w:rStyle w:val="91"/>
          <w:b w:val="0"/>
          <w:sz w:val="28"/>
          <w:szCs w:val="28"/>
        </w:rPr>
        <w:t>.</w:t>
      </w:r>
      <w:r w:rsidRPr="00B2608B">
        <w:rPr>
          <w:b/>
          <w:sz w:val="28"/>
          <w:szCs w:val="28"/>
        </w:rPr>
        <w:t xml:space="preserve"> Общая характеристика сферы реализации подпрограммы «Совершенствование информационно-методического и бухгалтерского обеспечения деятельности учреждений культ</w:t>
      </w:r>
      <w:r>
        <w:rPr>
          <w:b/>
          <w:sz w:val="28"/>
          <w:szCs w:val="28"/>
        </w:rPr>
        <w:t xml:space="preserve">уры Юрьянского района» </w:t>
      </w:r>
      <w:r w:rsidRPr="00B2608B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536EE9" w:rsidRPr="00907C83" w:rsidRDefault="00536EE9" w:rsidP="00536EE9">
      <w:pPr>
        <w:ind w:right="113" w:firstLine="431"/>
        <w:rPr>
          <w:rStyle w:val="91"/>
          <w:b w:val="0"/>
          <w:sz w:val="28"/>
          <w:szCs w:val="28"/>
        </w:rPr>
      </w:pPr>
      <w:r w:rsidRPr="00B2608B">
        <w:rPr>
          <w:rFonts w:cs="Times New Roman"/>
          <w:sz w:val="28"/>
          <w:szCs w:val="28"/>
        </w:rPr>
        <w:t xml:space="preserve">На территории </w:t>
      </w:r>
      <w:proofErr w:type="spellStart"/>
      <w:r w:rsidRPr="00B2608B">
        <w:rPr>
          <w:rFonts w:cs="Times New Roman"/>
          <w:sz w:val="28"/>
          <w:szCs w:val="28"/>
        </w:rPr>
        <w:t>Юрьянского</w:t>
      </w:r>
      <w:proofErr w:type="spellEnd"/>
      <w:r w:rsidRPr="00B2608B">
        <w:rPr>
          <w:rFonts w:cs="Times New Roman"/>
          <w:sz w:val="28"/>
          <w:szCs w:val="28"/>
        </w:rPr>
        <w:t xml:space="preserve"> района </w:t>
      </w:r>
      <w:r w:rsidRPr="00B2608B">
        <w:rPr>
          <w:rStyle w:val="91"/>
          <w:b w:val="0"/>
          <w:sz w:val="28"/>
          <w:szCs w:val="28"/>
        </w:rPr>
        <w:t>функционируют 1</w:t>
      </w:r>
      <w:r w:rsidR="007E52A8">
        <w:rPr>
          <w:rStyle w:val="91"/>
          <w:b w:val="0"/>
          <w:sz w:val="28"/>
          <w:szCs w:val="28"/>
        </w:rPr>
        <w:t>2</w:t>
      </w:r>
      <w:r w:rsidRPr="00B2608B">
        <w:rPr>
          <w:rStyle w:val="91"/>
          <w:b w:val="0"/>
          <w:sz w:val="28"/>
          <w:szCs w:val="28"/>
        </w:rPr>
        <w:t xml:space="preserve"> учреждений культурно досугового типа: 2 центра культуры и досуга, </w:t>
      </w:r>
      <w:r w:rsidR="00A36B09">
        <w:rPr>
          <w:rStyle w:val="91"/>
          <w:b w:val="0"/>
          <w:sz w:val="28"/>
          <w:szCs w:val="28"/>
        </w:rPr>
        <w:t>6</w:t>
      </w:r>
      <w:r w:rsidRPr="00B2608B">
        <w:rPr>
          <w:rStyle w:val="91"/>
          <w:b w:val="0"/>
          <w:sz w:val="28"/>
          <w:szCs w:val="28"/>
        </w:rPr>
        <w:t xml:space="preserve"> сельских домов культуры и 5 филиалов сельских домов культуры. Методическое сопровождение работы КДУ осуществляет Муниципальное казенное учреждение «Районный информационно – методический и бухгалтерский центр по обслуживанию учреждений культуры Юрьянского района». Актуальным для учреждений культуры является создание благоприятных условий для обеспечения доступа к культурным ценностям жителей района, творческой деятельности. С целью </w:t>
      </w:r>
      <w:r w:rsidRPr="00B2608B">
        <w:rPr>
          <w:sz w:val="28"/>
          <w:szCs w:val="28"/>
        </w:rPr>
        <w:t>п</w:t>
      </w:r>
      <w:r w:rsidRPr="00B2608B">
        <w:rPr>
          <w:bCs/>
          <w:sz w:val="28"/>
          <w:szCs w:val="28"/>
        </w:rPr>
        <w:t xml:space="preserve">оддержки деятельности творческих коллективов и мастеров декоративно - прикладного искусства Юрьянского района проходят районные конкурсы и выставки. </w:t>
      </w:r>
      <w:r w:rsidRPr="00907C83">
        <w:rPr>
          <w:bCs/>
          <w:sz w:val="28"/>
          <w:szCs w:val="28"/>
        </w:rPr>
        <w:t>На 01.01.202</w:t>
      </w:r>
      <w:r w:rsidR="00312760">
        <w:rPr>
          <w:bCs/>
          <w:sz w:val="28"/>
          <w:szCs w:val="28"/>
        </w:rPr>
        <w:t>4</w:t>
      </w:r>
      <w:r w:rsidRPr="00907C83">
        <w:rPr>
          <w:bCs/>
          <w:sz w:val="28"/>
          <w:szCs w:val="28"/>
        </w:rPr>
        <w:t xml:space="preserve">  проведено   </w:t>
      </w:r>
      <w:r w:rsidR="00DE0EA5">
        <w:rPr>
          <w:bCs/>
          <w:sz w:val="28"/>
          <w:szCs w:val="28"/>
        </w:rPr>
        <w:t>7</w:t>
      </w:r>
      <w:r w:rsidRPr="00907C83">
        <w:rPr>
          <w:bCs/>
          <w:sz w:val="28"/>
          <w:szCs w:val="28"/>
        </w:rPr>
        <w:t xml:space="preserve"> районных выставок декоративно – прикладного творчества и   </w:t>
      </w:r>
      <w:r w:rsidR="00DE0EA5">
        <w:rPr>
          <w:bCs/>
          <w:sz w:val="28"/>
          <w:szCs w:val="28"/>
        </w:rPr>
        <w:t>7</w:t>
      </w:r>
      <w:r w:rsidRPr="00907C83">
        <w:rPr>
          <w:bCs/>
          <w:sz w:val="28"/>
          <w:szCs w:val="28"/>
        </w:rPr>
        <w:t xml:space="preserve"> районных конкурсов и фестивалей творческих коллективов района, а так же </w:t>
      </w:r>
      <w:r w:rsidR="00DE0EA5">
        <w:rPr>
          <w:bCs/>
          <w:sz w:val="28"/>
          <w:szCs w:val="28"/>
        </w:rPr>
        <w:t>4</w:t>
      </w:r>
      <w:r w:rsidRPr="00907C83">
        <w:rPr>
          <w:bCs/>
          <w:sz w:val="28"/>
          <w:szCs w:val="28"/>
        </w:rPr>
        <w:t xml:space="preserve">  школ клубного работника, на которых рассматривались актуальные вопросы </w:t>
      </w:r>
      <w:r w:rsidRPr="00907C83">
        <w:rPr>
          <w:bCs/>
          <w:sz w:val="28"/>
          <w:szCs w:val="28"/>
        </w:rPr>
        <w:lastRenderedPageBreak/>
        <w:t>работы КДУ.</w:t>
      </w:r>
    </w:p>
    <w:p w:rsidR="00536EE9" w:rsidRPr="00B2608B" w:rsidRDefault="00536EE9" w:rsidP="00536EE9">
      <w:pPr>
        <w:ind w:right="113" w:firstLine="431"/>
        <w:rPr>
          <w:rStyle w:val="91"/>
          <w:b w:val="0"/>
          <w:bCs w:val="0"/>
          <w:sz w:val="28"/>
          <w:szCs w:val="28"/>
        </w:rPr>
      </w:pPr>
      <w:r w:rsidRPr="00B2608B">
        <w:rPr>
          <w:rStyle w:val="91"/>
          <w:b w:val="0"/>
          <w:sz w:val="28"/>
          <w:szCs w:val="28"/>
        </w:rPr>
        <w:t xml:space="preserve">Одной из задач, стоящей перед отраслью, является повышение качества культурных благ и обеспечение их необходимого многообразия. </w:t>
      </w:r>
      <w:r w:rsidRPr="00B2608B">
        <w:rPr>
          <w:sz w:val="28"/>
          <w:szCs w:val="28"/>
        </w:rPr>
        <w:t>Для этого необходимо выполнить ряд мероприятий: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>- реконструкция и капитальный ремонт культурно-досуговых учреждений в сельской местности;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 xml:space="preserve">- улучшение материально-технической базы посредством участия в </w:t>
      </w:r>
      <w:proofErr w:type="spellStart"/>
      <w:r w:rsidR="004B4F4D">
        <w:rPr>
          <w:sz w:val="28"/>
          <w:szCs w:val="28"/>
        </w:rPr>
        <w:t>грантовых</w:t>
      </w:r>
      <w:proofErr w:type="spellEnd"/>
      <w:r w:rsidR="004B4F4D">
        <w:rPr>
          <w:sz w:val="28"/>
          <w:szCs w:val="28"/>
        </w:rPr>
        <w:t xml:space="preserve"> конкурсах</w:t>
      </w:r>
      <w:r w:rsidRPr="00B2608B">
        <w:rPr>
          <w:sz w:val="28"/>
          <w:szCs w:val="28"/>
        </w:rPr>
        <w:t>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rStyle w:val="91"/>
          <w:b w:val="0"/>
          <w:bCs w:val="0"/>
          <w:sz w:val="28"/>
          <w:szCs w:val="28"/>
        </w:rPr>
      </w:pPr>
      <w:r w:rsidRPr="00B2608B">
        <w:rPr>
          <w:sz w:val="28"/>
          <w:szCs w:val="28"/>
        </w:rPr>
        <w:t>- сохранение, актуализация и популяризация культурного наследия;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- проведение фестивалей   народного  творчества;</w:t>
      </w:r>
    </w:p>
    <w:p w:rsidR="00536EE9" w:rsidRPr="00B2608B" w:rsidRDefault="00536EE9" w:rsidP="00536EE9">
      <w:pPr>
        <w:pStyle w:val="a3"/>
        <w:spacing w:line="360" w:lineRule="auto"/>
        <w:ind w:left="0"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- подготовка кадров для учреждений культуры.</w:t>
      </w:r>
    </w:p>
    <w:p w:rsidR="00536EE9" w:rsidRDefault="00536EE9" w:rsidP="00536EE9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</w:p>
    <w:p w:rsidR="00536EE9" w:rsidRPr="00B2608B" w:rsidRDefault="00536EE9" w:rsidP="00536EE9">
      <w:pPr>
        <w:pStyle w:val="70"/>
        <w:keepNext/>
        <w:keepLines/>
        <w:shd w:val="clear" w:color="auto" w:fill="auto"/>
        <w:spacing w:line="240" w:lineRule="auto"/>
        <w:ind w:right="113" w:firstLine="43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2608B">
        <w:rPr>
          <w:b/>
          <w:sz w:val="28"/>
          <w:szCs w:val="28"/>
        </w:rPr>
        <w:t xml:space="preserve">. Цели, задачи, целевые показатели эффективности реализации 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536EE9" w:rsidRDefault="00536EE9" w:rsidP="00536EE9">
      <w:pPr>
        <w:pStyle w:val="2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Цель подпрограммы</w:t>
      </w:r>
      <w:r>
        <w:rPr>
          <w:sz w:val="28"/>
          <w:szCs w:val="28"/>
        </w:rPr>
        <w:t>:</w:t>
      </w:r>
      <w:r w:rsidRPr="00B26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608B">
        <w:rPr>
          <w:sz w:val="28"/>
          <w:szCs w:val="28"/>
        </w:rPr>
        <w:t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Юрьянского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Юрьянского района.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>В рамках реализации данной подпрограммы предполагается решить следующие задачи: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 w:rsidRPr="00B2608B">
        <w:rPr>
          <w:sz w:val="28"/>
          <w:szCs w:val="28"/>
        </w:rPr>
        <w:t>изучение и поддержка традиционной народной культуры;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sz w:val="28"/>
          <w:szCs w:val="28"/>
        </w:rPr>
      </w:pPr>
      <w:r w:rsidRPr="00B2608B">
        <w:rPr>
          <w:sz w:val="28"/>
          <w:szCs w:val="28"/>
        </w:rPr>
        <w:t>информационное, методическое  и бухгалтерское  обеспечение деятельности  учреждений;</w:t>
      </w:r>
    </w:p>
    <w:p w:rsidR="00536EE9" w:rsidRPr="00B2608B" w:rsidRDefault="00536EE9" w:rsidP="00536EE9">
      <w:pPr>
        <w:pStyle w:val="a5"/>
        <w:numPr>
          <w:ilvl w:val="0"/>
          <w:numId w:val="2"/>
        </w:numPr>
        <w:tabs>
          <w:tab w:val="left" w:pos="304"/>
        </w:tabs>
        <w:spacing w:line="360" w:lineRule="auto"/>
        <w:ind w:left="0" w:right="113" w:firstLine="431"/>
        <w:rPr>
          <w:bCs/>
          <w:sz w:val="28"/>
          <w:szCs w:val="28"/>
        </w:rPr>
      </w:pPr>
      <w:r w:rsidRPr="00B2608B">
        <w:rPr>
          <w:sz w:val="28"/>
          <w:szCs w:val="28"/>
        </w:rPr>
        <w:t>п</w:t>
      </w:r>
      <w:r w:rsidRPr="00B2608B">
        <w:rPr>
          <w:bCs/>
          <w:sz w:val="28"/>
          <w:szCs w:val="28"/>
        </w:rPr>
        <w:t>оддержка деятельности творческих кол</w:t>
      </w:r>
      <w:r>
        <w:rPr>
          <w:bCs/>
          <w:sz w:val="28"/>
          <w:szCs w:val="28"/>
        </w:rPr>
        <w:t>лективов и мастеров декоративно-</w:t>
      </w:r>
      <w:r w:rsidRPr="00B2608B">
        <w:rPr>
          <w:bCs/>
          <w:sz w:val="28"/>
          <w:szCs w:val="28"/>
        </w:rPr>
        <w:t>прикладного искусства Юрьянского района для участия в районных, межрайонных, областных и региональных мероприятиях;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 w:rsidRPr="00B2608B">
        <w:rPr>
          <w:bCs/>
          <w:sz w:val="28"/>
          <w:szCs w:val="28"/>
        </w:rPr>
        <w:lastRenderedPageBreak/>
        <w:t>повышение качества организации культурного обслуживания населения Юрьянского района.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bCs/>
          <w:sz w:val="28"/>
          <w:szCs w:val="28"/>
        </w:rPr>
      </w:pPr>
      <w:r w:rsidRPr="00B2608B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536EE9" w:rsidRPr="00B2608B" w:rsidRDefault="00536EE9" w:rsidP="00536EE9">
      <w:pPr>
        <w:tabs>
          <w:tab w:val="left" w:pos="368"/>
        </w:tabs>
        <w:ind w:right="113" w:firstLine="431"/>
        <w:rPr>
          <w:rFonts w:cs="Times New Roman"/>
          <w:color w:val="000000"/>
          <w:sz w:val="28"/>
          <w:szCs w:val="28"/>
        </w:rPr>
      </w:pPr>
      <w:r w:rsidRPr="00B2608B">
        <w:rPr>
          <w:rFonts w:cs="Times New Roman"/>
          <w:color w:val="000000"/>
          <w:sz w:val="28"/>
          <w:szCs w:val="28"/>
        </w:rPr>
        <w:t>-количество районных мероприятий (смотров-конкурсов, фестивалей);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ярмарок, выставок народного творчества, ремесел;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образовательных мероприятий (Школа руководителя, семинары и др.);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количество участников клубных формирований;</w:t>
      </w:r>
    </w:p>
    <w:p w:rsidR="00536EE9" w:rsidRPr="00B2608B" w:rsidRDefault="00536EE9" w:rsidP="00536EE9">
      <w:pPr>
        <w:tabs>
          <w:tab w:val="left" w:pos="0"/>
        </w:tabs>
        <w:ind w:right="113" w:firstLine="431"/>
        <w:rPr>
          <w:rFonts w:cs="Times New Roman"/>
          <w:sz w:val="28"/>
          <w:szCs w:val="28"/>
        </w:rPr>
      </w:pPr>
      <w:r w:rsidRPr="00B2608B">
        <w:rPr>
          <w:rFonts w:cs="Times New Roman"/>
          <w:sz w:val="28"/>
          <w:szCs w:val="28"/>
        </w:rPr>
        <w:t>- число посещений на платной основе;</w:t>
      </w:r>
    </w:p>
    <w:p w:rsidR="00536EE9" w:rsidRPr="00B2608B" w:rsidRDefault="00536EE9" w:rsidP="00536EE9">
      <w:pPr>
        <w:pStyle w:val="90"/>
        <w:shd w:val="clear" w:color="auto" w:fill="auto"/>
        <w:spacing w:before="0" w:line="360" w:lineRule="auto"/>
        <w:ind w:right="113" w:firstLine="431"/>
        <w:jc w:val="both"/>
        <w:rPr>
          <w:sz w:val="28"/>
          <w:szCs w:val="28"/>
        </w:rPr>
      </w:pPr>
      <w:r w:rsidRPr="00B2608B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ч</w:t>
      </w:r>
      <w:r w:rsidRPr="00B2608B">
        <w:rPr>
          <w:sz w:val="28"/>
          <w:szCs w:val="28"/>
        </w:rPr>
        <w:t>исленност</w:t>
      </w:r>
      <w:r>
        <w:rPr>
          <w:sz w:val="28"/>
          <w:szCs w:val="28"/>
        </w:rPr>
        <w:t>и</w:t>
      </w:r>
      <w:r w:rsidRPr="00B2608B">
        <w:rPr>
          <w:sz w:val="28"/>
          <w:szCs w:val="28"/>
        </w:rPr>
        <w:t xml:space="preserve"> участников культурно-досуговых мероприятий.</w:t>
      </w:r>
    </w:p>
    <w:p w:rsidR="00C70BD9" w:rsidRDefault="00C70BD9" w:rsidP="00C70BD9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1E63FF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60308C">
          <w:rPr>
            <w:rStyle w:val="a9"/>
            <w:color w:val="auto"/>
            <w:sz w:val="28"/>
            <w:szCs w:val="28"/>
            <w:u w:val="none"/>
          </w:rPr>
          <w:t>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C70BD9" w:rsidRDefault="00C70BD9" w:rsidP="00C70BD9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>
        <w:rPr>
          <w:sz w:val="28"/>
          <w:szCs w:val="28"/>
        </w:rPr>
        <w:t xml:space="preserve"> представлена в </w:t>
      </w:r>
      <w:hyperlink w:anchor="P4416" w:history="1">
        <w:r w:rsidRPr="001E63FF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60308C">
          <w:rPr>
            <w:rStyle w:val="a9"/>
            <w:color w:val="auto"/>
            <w:sz w:val="28"/>
            <w:szCs w:val="28"/>
            <w:u w:val="none"/>
          </w:rPr>
          <w:t>4</w:t>
        </w:r>
      </w:hyperlink>
      <w:r w:rsidRPr="001E63FF">
        <w:rPr>
          <w:sz w:val="28"/>
          <w:szCs w:val="28"/>
        </w:rPr>
        <w:t xml:space="preserve"> к муниципальной</w:t>
      </w:r>
      <w:r>
        <w:rPr>
          <w:sz w:val="28"/>
          <w:szCs w:val="28"/>
        </w:rPr>
        <w:t xml:space="preserve"> программе.</w:t>
      </w:r>
    </w:p>
    <w:p w:rsidR="004E5F0D" w:rsidRDefault="00C70BD9" w:rsidP="00EF61A3">
      <w:pPr>
        <w:pStyle w:val="2"/>
        <w:shd w:val="clear" w:color="auto" w:fill="auto"/>
        <w:spacing w:before="0" w:line="360" w:lineRule="auto"/>
        <w:ind w:right="113" w:firstLine="431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</w:t>
      </w:r>
      <w:r w:rsidRPr="00B2608B">
        <w:rPr>
          <w:sz w:val="28"/>
          <w:szCs w:val="28"/>
        </w:rPr>
        <w:t>программа ре</w:t>
      </w:r>
      <w:r>
        <w:rPr>
          <w:sz w:val="28"/>
          <w:szCs w:val="28"/>
        </w:rPr>
        <w:t>ализуется в период 2021-202</w:t>
      </w:r>
      <w:r w:rsidR="00312760">
        <w:rPr>
          <w:sz w:val="28"/>
          <w:szCs w:val="28"/>
        </w:rPr>
        <w:t>6</w:t>
      </w:r>
      <w:r w:rsidRPr="00B2608B">
        <w:rPr>
          <w:sz w:val="28"/>
          <w:szCs w:val="28"/>
        </w:rPr>
        <w:t xml:space="preserve"> гг.г. Этапы реализации отсутствуют.</w:t>
      </w:r>
      <w:r>
        <w:rPr>
          <w:b/>
          <w:sz w:val="28"/>
          <w:szCs w:val="28"/>
        </w:rPr>
        <w:t xml:space="preserve"> </w:t>
      </w:r>
    </w:p>
    <w:p w:rsidR="004E5F0D" w:rsidRPr="00D6757F" w:rsidRDefault="00C70BD9" w:rsidP="004E5F0D">
      <w:pPr>
        <w:pStyle w:val="ConsPlusTitle"/>
        <w:ind w:left="993" w:hanging="284"/>
        <w:jc w:val="both"/>
      </w:pPr>
      <w:r w:rsidRPr="00D6757F">
        <w:rPr>
          <w:sz w:val="28"/>
          <w:szCs w:val="28"/>
        </w:rPr>
        <w:t xml:space="preserve"> </w:t>
      </w:r>
      <w:r w:rsidR="004E5F0D" w:rsidRPr="00D6757F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E5F0D" w:rsidRPr="00D6757F" w:rsidRDefault="004E5F0D" w:rsidP="004E5F0D">
      <w:pPr>
        <w:pStyle w:val="ConsPlusNormal"/>
        <w:jc w:val="both"/>
        <w:rPr>
          <w:sz w:val="28"/>
          <w:szCs w:val="28"/>
        </w:rPr>
      </w:pPr>
    </w:p>
    <w:p w:rsidR="004E5F0D" w:rsidRPr="00D6757F" w:rsidRDefault="004E5F0D" w:rsidP="004E5F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6757F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1C75AB" w:rsidRPr="008C55FD" w:rsidRDefault="00A825E3" w:rsidP="008C55FD">
      <w:pPr>
        <w:pStyle w:val="ConsPlusNormal"/>
        <w:spacing w:line="360" w:lineRule="auto"/>
        <w:ind w:firstLine="709"/>
        <w:jc w:val="both"/>
        <w:rPr>
          <w:color w:val="00B050"/>
          <w:sz w:val="28"/>
          <w:szCs w:val="28"/>
        </w:rPr>
      </w:pPr>
      <w:r w:rsidRPr="00D6757F">
        <w:rPr>
          <w:sz w:val="28"/>
          <w:szCs w:val="28"/>
        </w:rPr>
        <w:t xml:space="preserve">3.1. </w:t>
      </w:r>
      <w:proofErr w:type="gramStart"/>
      <w:r w:rsidR="001C75AB" w:rsidRPr="00D6757F">
        <w:rPr>
          <w:sz w:val="28"/>
          <w:szCs w:val="28"/>
        </w:rPr>
        <w:t>Мероприятие «Ф</w:t>
      </w:r>
      <w:r w:rsidRPr="00D6757F">
        <w:rPr>
          <w:sz w:val="28"/>
          <w:szCs w:val="28"/>
        </w:rPr>
        <w:t>инансовое обеспечение деятельности муниципальных учреждений</w:t>
      </w:r>
      <w:r w:rsidR="001C75AB" w:rsidRPr="00D6757F">
        <w:rPr>
          <w:sz w:val="28"/>
          <w:szCs w:val="28"/>
        </w:rPr>
        <w:t xml:space="preserve">» </w:t>
      </w:r>
      <w:r w:rsidR="008C55FD" w:rsidRPr="00D6757F">
        <w:rPr>
          <w:sz w:val="28"/>
          <w:szCs w:val="28"/>
        </w:rPr>
        <w:t xml:space="preserve">нацелено на </w:t>
      </w:r>
      <w:r w:rsidR="001C75AB" w:rsidRPr="00D6757F">
        <w:rPr>
          <w:sz w:val="28"/>
          <w:szCs w:val="28"/>
        </w:rPr>
        <w:t>осуществл</w:t>
      </w:r>
      <w:r w:rsidR="008C55FD" w:rsidRPr="00D6757F">
        <w:rPr>
          <w:sz w:val="28"/>
          <w:szCs w:val="28"/>
        </w:rPr>
        <w:t>ение</w:t>
      </w:r>
      <w:r w:rsidR="001C75AB" w:rsidRPr="008C55FD">
        <w:rPr>
          <w:sz w:val="28"/>
          <w:szCs w:val="28"/>
        </w:rPr>
        <w:t xml:space="preserve"> координаци</w:t>
      </w:r>
      <w:r w:rsidR="008C55FD" w:rsidRPr="008C55FD">
        <w:rPr>
          <w:sz w:val="28"/>
          <w:szCs w:val="28"/>
        </w:rPr>
        <w:t>и</w:t>
      </w:r>
      <w:r w:rsidR="001C75AB" w:rsidRPr="008C55FD">
        <w:rPr>
          <w:sz w:val="28"/>
          <w:szCs w:val="28"/>
        </w:rPr>
        <w:t xml:space="preserve"> деятельности и методическое </w:t>
      </w:r>
      <w:r w:rsidR="008C55FD">
        <w:rPr>
          <w:sz w:val="28"/>
          <w:szCs w:val="28"/>
        </w:rPr>
        <w:t>сопровождение</w:t>
      </w:r>
      <w:r w:rsidR="001C75AB" w:rsidRPr="008C55FD">
        <w:rPr>
          <w:sz w:val="28"/>
          <w:szCs w:val="28"/>
        </w:rPr>
        <w:t xml:space="preserve"> учреждений культуры досугового типа</w:t>
      </w:r>
      <w:r w:rsidR="008C55FD" w:rsidRPr="008C55FD">
        <w:rPr>
          <w:sz w:val="28"/>
          <w:szCs w:val="28"/>
        </w:rPr>
        <w:t xml:space="preserve"> района,  </w:t>
      </w:r>
      <w:r w:rsidR="00E77FA6" w:rsidRPr="008C55FD">
        <w:rPr>
          <w:sz w:val="28"/>
          <w:szCs w:val="28"/>
        </w:rPr>
        <w:t>проведение</w:t>
      </w:r>
      <w:r w:rsidR="008C55FD" w:rsidRPr="008C55FD">
        <w:rPr>
          <w:sz w:val="28"/>
          <w:szCs w:val="28"/>
        </w:rPr>
        <w:t xml:space="preserve"> сбора и фиксации образцов народного творчества, аналитическое  обобщение творческих, досуговых и социокультурных процессов, </w:t>
      </w:r>
      <w:r w:rsidR="00E77FA6" w:rsidRPr="008C55FD">
        <w:rPr>
          <w:sz w:val="28"/>
          <w:szCs w:val="28"/>
        </w:rPr>
        <w:t>проведению</w:t>
      </w:r>
      <w:bookmarkStart w:id="0" w:name="_GoBack"/>
      <w:bookmarkEnd w:id="0"/>
      <w:r w:rsidR="008C55FD" w:rsidRPr="008C55FD">
        <w:rPr>
          <w:sz w:val="28"/>
          <w:szCs w:val="28"/>
        </w:rPr>
        <w:t xml:space="preserve"> семинаров, мастер-классов, осуществлению </w:t>
      </w:r>
      <w:r w:rsidR="008C55FD" w:rsidRPr="00DC3127">
        <w:rPr>
          <w:bCs/>
          <w:sz w:val="28"/>
          <w:szCs w:val="28"/>
        </w:rPr>
        <w:t>издательской деятельности</w:t>
      </w:r>
      <w:r w:rsidR="008C55FD" w:rsidRPr="008C55FD">
        <w:rPr>
          <w:b/>
          <w:bCs/>
          <w:sz w:val="28"/>
          <w:szCs w:val="28"/>
        </w:rPr>
        <w:t xml:space="preserve"> (</w:t>
      </w:r>
      <w:r w:rsidR="008C55FD" w:rsidRPr="008C55FD">
        <w:rPr>
          <w:sz w:val="28"/>
          <w:szCs w:val="28"/>
        </w:rPr>
        <w:t xml:space="preserve">выпускается информационная и </w:t>
      </w:r>
      <w:r w:rsidR="008C55FD" w:rsidRPr="008C55FD">
        <w:rPr>
          <w:sz w:val="28"/>
          <w:szCs w:val="28"/>
        </w:rPr>
        <w:lastRenderedPageBreak/>
        <w:t>методическая литература, материалы по вопросам досуговой деятельности и самодеятельного народного художественного творчества).</w:t>
      </w:r>
      <w:proofErr w:type="gramEnd"/>
      <w:r w:rsidR="008C55FD" w:rsidRPr="008C55FD">
        <w:rPr>
          <w:sz w:val="28"/>
          <w:szCs w:val="28"/>
        </w:rPr>
        <w:t xml:space="preserve"> А так же деятельност</w:t>
      </w:r>
      <w:r w:rsidR="00D6757F">
        <w:rPr>
          <w:sz w:val="28"/>
          <w:szCs w:val="28"/>
        </w:rPr>
        <w:t>ь</w:t>
      </w:r>
      <w:r w:rsidR="008C55FD" w:rsidRPr="008C55FD">
        <w:rPr>
          <w:sz w:val="28"/>
          <w:szCs w:val="28"/>
        </w:rPr>
        <w:t xml:space="preserve"> по бухгалтерскому сопровождению 5 учреждений: управление культуры и молодежной политики, </w:t>
      </w:r>
      <w:proofErr w:type="spellStart"/>
      <w:r w:rsidR="008C55FD" w:rsidRPr="008C55FD">
        <w:rPr>
          <w:sz w:val="28"/>
          <w:szCs w:val="28"/>
        </w:rPr>
        <w:t>Мурыгинской</w:t>
      </w:r>
      <w:proofErr w:type="spellEnd"/>
      <w:r w:rsidR="008C55FD" w:rsidRPr="008C55FD">
        <w:rPr>
          <w:sz w:val="28"/>
          <w:szCs w:val="28"/>
        </w:rPr>
        <w:t xml:space="preserve"> и </w:t>
      </w:r>
      <w:proofErr w:type="spellStart"/>
      <w:r w:rsidR="008C55FD" w:rsidRPr="008C55FD">
        <w:rPr>
          <w:sz w:val="28"/>
          <w:szCs w:val="28"/>
        </w:rPr>
        <w:t>Юрьянской</w:t>
      </w:r>
      <w:proofErr w:type="spellEnd"/>
      <w:r w:rsidR="008C55FD" w:rsidRPr="008C55FD">
        <w:rPr>
          <w:sz w:val="28"/>
          <w:szCs w:val="28"/>
        </w:rPr>
        <w:t xml:space="preserve"> школы искусств, </w:t>
      </w:r>
      <w:proofErr w:type="spellStart"/>
      <w:r w:rsidR="008C55FD" w:rsidRPr="008C55FD">
        <w:rPr>
          <w:sz w:val="28"/>
          <w:szCs w:val="28"/>
        </w:rPr>
        <w:t>Юрьянской</w:t>
      </w:r>
      <w:proofErr w:type="spellEnd"/>
      <w:r w:rsidR="008C55FD" w:rsidRPr="008C55FD">
        <w:rPr>
          <w:sz w:val="28"/>
          <w:szCs w:val="28"/>
        </w:rPr>
        <w:t xml:space="preserve"> Централизованной библиотечной системы и районного информационно-методического и бухгалтерского центра по обслуживанию учреждений культуры</w:t>
      </w:r>
      <w:r w:rsidR="00D6757F">
        <w:rPr>
          <w:sz w:val="28"/>
          <w:szCs w:val="28"/>
        </w:rPr>
        <w:t>.</w:t>
      </w:r>
    </w:p>
    <w:p w:rsidR="00A825E3" w:rsidRDefault="00A825E3" w:rsidP="004E5F0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6757F">
        <w:rPr>
          <w:sz w:val="28"/>
          <w:szCs w:val="28"/>
        </w:rPr>
        <w:t>М</w:t>
      </w:r>
      <w:r>
        <w:rPr>
          <w:sz w:val="28"/>
          <w:szCs w:val="28"/>
        </w:rPr>
        <w:t>ероприятия в сфере культуры</w:t>
      </w:r>
      <w:r w:rsidR="001C75AB" w:rsidRPr="001C75AB">
        <w:rPr>
          <w:sz w:val="28"/>
          <w:szCs w:val="28"/>
        </w:rPr>
        <w:t xml:space="preserve"> </w:t>
      </w:r>
      <w:r w:rsidR="001C75AB">
        <w:rPr>
          <w:sz w:val="28"/>
          <w:szCs w:val="28"/>
        </w:rPr>
        <w:t>способствует совершенствованию</w:t>
      </w:r>
      <w:r w:rsidR="001C75AB" w:rsidRPr="00546DFE">
        <w:rPr>
          <w:sz w:val="28"/>
          <w:szCs w:val="28"/>
        </w:rPr>
        <w:t xml:space="preserve"> системы культурно-досуговой деятельности и развитие народного творчества, формирование основ комплексного решения проблем, сложившихся в сфере досуга, создание условий для привлечения широких групп населения к участию в культурной жизни</w:t>
      </w:r>
      <w:r w:rsidR="001C75AB">
        <w:rPr>
          <w:sz w:val="28"/>
          <w:szCs w:val="28"/>
        </w:rPr>
        <w:t xml:space="preserve"> района.</w:t>
      </w:r>
    </w:p>
    <w:p w:rsidR="005A6C82" w:rsidRDefault="00A825E3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F61A3">
        <w:rPr>
          <w:sz w:val="28"/>
          <w:szCs w:val="28"/>
        </w:rPr>
        <w:t>выплаты отдельным категориям граждан</w:t>
      </w:r>
      <w:r w:rsidR="001C75AB">
        <w:rPr>
          <w:sz w:val="28"/>
          <w:szCs w:val="28"/>
        </w:rPr>
        <w:t xml:space="preserve"> компенсационные выплаты  гражданам, находящимся в отпуске по уходу за ребенком до достижения им возраста 3-х лет. </w:t>
      </w:r>
    </w:p>
    <w:sectPr w:rsidR="005A6C82" w:rsidSect="0060308C">
      <w:pgSz w:w="11906" w:h="16838"/>
      <w:pgMar w:top="1134" w:right="850" w:bottom="1134" w:left="1701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65780"/>
    <w:rsid w:val="00097C88"/>
    <w:rsid w:val="000C07A6"/>
    <w:rsid w:val="000C24D0"/>
    <w:rsid w:val="000D3801"/>
    <w:rsid w:val="000D7B4F"/>
    <w:rsid w:val="00124383"/>
    <w:rsid w:val="001349BB"/>
    <w:rsid w:val="0014229C"/>
    <w:rsid w:val="0015345A"/>
    <w:rsid w:val="00156DA7"/>
    <w:rsid w:val="00190448"/>
    <w:rsid w:val="001A5413"/>
    <w:rsid w:val="001C75AB"/>
    <w:rsid w:val="001E63FF"/>
    <w:rsid w:val="002744F2"/>
    <w:rsid w:val="002D33FB"/>
    <w:rsid w:val="002F0456"/>
    <w:rsid w:val="00312760"/>
    <w:rsid w:val="00401CB7"/>
    <w:rsid w:val="00455687"/>
    <w:rsid w:val="004B4F4D"/>
    <w:rsid w:val="004E5F0D"/>
    <w:rsid w:val="005141AA"/>
    <w:rsid w:val="00525C82"/>
    <w:rsid w:val="00536EE9"/>
    <w:rsid w:val="00554F98"/>
    <w:rsid w:val="005A6C82"/>
    <w:rsid w:val="0060308C"/>
    <w:rsid w:val="0065187D"/>
    <w:rsid w:val="006724CC"/>
    <w:rsid w:val="006D6C6A"/>
    <w:rsid w:val="00735CCD"/>
    <w:rsid w:val="007414F1"/>
    <w:rsid w:val="007E52A8"/>
    <w:rsid w:val="007F7E9A"/>
    <w:rsid w:val="00824E94"/>
    <w:rsid w:val="00834082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9F42F5"/>
    <w:rsid w:val="00A32CB6"/>
    <w:rsid w:val="00A36B09"/>
    <w:rsid w:val="00A825E3"/>
    <w:rsid w:val="00A9067D"/>
    <w:rsid w:val="00A91919"/>
    <w:rsid w:val="00AC260A"/>
    <w:rsid w:val="00B83429"/>
    <w:rsid w:val="00C70BD9"/>
    <w:rsid w:val="00C85352"/>
    <w:rsid w:val="00D0284A"/>
    <w:rsid w:val="00D178D0"/>
    <w:rsid w:val="00D26B3A"/>
    <w:rsid w:val="00D31233"/>
    <w:rsid w:val="00D3676A"/>
    <w:rsid w:val="00D5709D"/>
    <w:rsid w:val="00D6757F"/>
    <w:rsid w:val="00D72EE6"/>
    <w:rsid w:val="00D74E28"/>
    <w:rsid w:val="00D83CB7"/>
    <w:rsid w:val="00D91C24"/>
    <w:rsid w:val="00DC3127"/>
    <w:rsid w:val="00DE0EA5"/>
    <w:rsid w:val="00E2090A"/>
    <w:rsid w:val="00E63FCA"/>
    <w:rsid w:val="00E654A9"/>
    <w:rsid w:val="00E77482"/>
    <w:rsid w:val="00E77FA6"/>
    <w:rsid w:val="00E868BD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E3368-A951-4FF1-924E-26A05526D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55</cp:revision>
  <cp:lastPrinted>2024-01-22T13:56:00Z</cp:lastPrinted>
  <dcterms:created xsi:type="dcterms:W3CDTF">2020-10-15T12:06:00Z</dcterms:created>
  <dcterms:modified xsi:type="dcterms:W3CDTF">2024-02-02T08:41:00Z</dcterms:modified>
</cp:coreProperties>
</file>