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DB4DDA">
        <w:rPr>
          <w:rFonts w:cs="Times New Roman"/>
          <w:bCs/>
          <w:sz w:val="28"/>
          <w:szCs w:val="28"/>
        </w:rPr>
        <w:t>14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>Юрьнского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1E1007">
        <w:rPr>
          <w:rFonts w:cs="Times New Roman"/>
          <w:bCs/>
          <w:sz w:val="28"/>
          <w:szCs w:val="28"/>
        </w:rPr>
        <w:t>15.01.2025</w:t>
      </w:r>
      <w:r>
        <w:rPr>
          <w:rFonts w:cs="Times New Roman"/>
          <w:bCs/>
          <w:sz w:val="28"/>
          <w:szCs w:val="28"/>
        </w:rPr>
        <w:t xml:space="preserve">   № </w:t>
      </w:r>
      <w:r w:rsidR="001E1007">
        <w:rPr>
          <w:rFonts w:cs="Times New Roman"/>
          <w:bCs/>
          <w:sz w:val="28"/>
          <w:szCs w:val="28"/>
        </w:rPr>
        <w:t>12</w:t>
      </w:r>
      <w:bookmarkStart w:id="0" w:name="_GoBack"/>
      <w:bookmarkEnd w:id="0"/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Standard"/>
        <w:numPr>
          <w:ilvl w:val="0"/>
          <w:numId w:val="6"/>
        </w:numPr>
        <w:ind w:left="0" w:firstLine="709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сферы реализации подпрограммы</w:t>
      </w:r>
      <w:r>
        <w:rPr>
          <w:rFonts w:cs="Times New Roman"/>
          <w:b/>
          <w:sz w:val="28"/>
          <w:szCs w:val="28"/>
        </w:rPr>
        <w:t>«Дополнительное образование детейв  школах искусств»,</w:t>
      </w:r>
      <w:r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ED0766" w:rsidRDefault="00ED0766" w:rsidP="00ED0766">
      <w:pPr>
        <w:pStyle w:val="Standard"/>
        <w:ind w:firstLine="709"/>
        <w:jc w:val="both"/>
        <w:rPr>
          <w:b/>
          <w:sz w:val="28"/>
          <w:szCs w:val="28"/>
        </w:rPr>
      </w:pP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ED0766">
        <w:rPr>
          <w:rStyle w:val="4"/>
          <w:b w:val="0"/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 xml:space="preserve">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ребенка. В системе художественного образования детские школы искусств выполняют функции широкого художественно-эстетического просвещения детей, обеспечивают возможность раннего выявления таланта и создания благоприятных условий для его профессионального становления. На территории района функционируют 3 школы искусств, одна из которых является бюджетной. В учебном году 2023-2024 учениками данных школ являлись 600   детей и подростков. Из 37 преподавателей 23 имеют высшую и первую квалификационную категорию, что составляет 62,2%. Основная проблема   школ искусств – слабая материально техническая база. Для решения данных проблем необходимо выполнить ряд мероприятий:</w:t>
      </w: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 оснащение образовательных учреждений в сфере культуры музыкальными инструментами, оборудованием, учебными материалами посредством участия в конкурсах национального проекта «Культура».</w:t>
      </w: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142"/>
        <w:jc w:val="both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70"/>
        <w:keepNext/>
        <w:keepLines/>
        <w:shd w:val="clear" w:color="auto" w:fill="auto"/>
        <w:spacing w:line="240" w:lineRule="auto"/>
        <w:ind w:firstLine="709"/>
        <w:jc w:val="center"/>
        <w:rPr>
          <w:b/>
        </w:rPr>
      </w:pPr>
      <w:r>
        <w:rPr>
          <w:b/>
          <w:sz w:val="28"/>
          <w:szCs w:val="28"/>
        </w:rPr>
        <w:lastRenderedPageBreak/>
        <w:t>2.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</w:t>
      </w: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>Целью подпрограммы является обеспечение современного качества, доступности и эффективности дополнительного и дополнительного 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</w:r>
    </w:p>
    <w:p w:rsidR="00ED0766" w:rsidRDefault="00ED0766" w:rsidP="00ED0766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rStyle w:val="91"/>
          <w:b w:val="0"/>
          <w:bCs w:val="0"/>
          <w:sz w:val="28"/>
          <w:szCs w:val="28"/>
        </w:rPr>
        <w:t>В рамках реализации подпрограммы необходимо решить задачу:</w:t>
      </w:r>
    </w:p>
    <w:p w:rsidR="00ED0766" w:rsidRDefault="00ED0766" w:rsidP="00ED0766">
      <w:pPr>
        <w:pStyle w:val="90"/>
        <w:shd w:val="clear" w:color="auto" w:fill="auto"/>
        <w:spacing w:before="0" w:line="360" w:lineRule="auto"/>
        <w:ind w:firstLine="709"/>
        <w:jc w:val="both"/>
      </w:pPr>
      <w:r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детей.</w:t>
      </w:r>
    </w:p>
    <w:p w:rsidR="00ED0766" w:rsidRDefault="00ED0766" w:rsidP="00ED076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r:id="rId7" w:anchor="P2923" w:history="1">
        <w:r>
          <w:rPr>
            <w:rStyle w:val="a5"/>
            <w:sz w:val="28"/>
            <w:szCs w:val="28"/>
          </w:rPr>
          <w:t>приложении № 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ED0766" w:rsidRDefault="00ED0766" w:rsidP="00ED076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r:id="rId8" w:anchor="P4416" w:history="1">
        <w:r>
          <w:rPr>
            <w:rStyle w:val="a5"/>
            <w:sz w:val="28"/>
            <w:szCs w:val="28"/>
          </w:rPr>
          <w:t>приложении № 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ED0766" w:rsidRDefault="00ED0766" w:rsidP="00ED0766">
      <w:pPr>
        <w:pStyle w:val="90"/>
        <w:numPr>
          <w:ilvl w:val="0"/>
          <w:numId w:val="7"/>
        </w:numPr>
        <w:shd w:val="clear" w:color="auto" w:fill="auto"/>
        <w:spacing w:before="0" w:line="360" w:lineRule="auto"/>
        <w:ind w:left="0" w:firstLine="709"/>
        <w:jc w:val="both"/>
        <w:rPr>
          <w:rStyle w:val="91"/>
          <w:b w:val="0"/>
          <w:sz w:val="28"/>
          <w:szCs w:val="28"/>
        </w:rPr>
      </w:pPr>
      <w:r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ED0766" w:rsidRDefault="00ED0766" w:rsidP="00ED0766">
      <w:pPr>
        <w:pStyle w:val="Standard"/>
        <w:numPr>
          <w:ilvl w:val="0"/>
          <w:numId w:val="8"/>
        </w:numPr>
        <w:tabs>
          <w:tab w:val="left" w:pos="432"/>
        </w:tabs>
        <w:snapToGrid w:val="0"/>
        <w:spacing w:line="360" w:lineRule="auto"/>
        <w:ind w:left="0" w:firstLine="709"/>
        <w:jc w:val="both"/>
        <w:textAlignment w:val="auto"/>
      </w:pPr>
      <w:r>
        <w:rPr>
          <w:rFonts w:cs="Times New Roman"/>
          <w:sz w:val="28"/>
          <w:szCs w:val="28"/>
        </w:rPr>
        <w:t>количество учащихся;</w:t>
      </w:r>
    </w:p>
    <w:p w:rsidR="00ED0766" w:rsidRDefault="00ED0766" w:rsidP="00ED0766">
      <w:pPr>
        <w:pStyle w:val="Standard"/>
        <w:numPr>
          <w:ilvl w:val="0"/>
          <w:numId w:val="8"/>
        </w:numPr>
        <w:tabs>
          <w:tab w:val="left" w:pos="432"/>
        </w:tabs>
        <w:snapToGrid w:val="0"/>
        <w:spacing w:line="360" w:lineRule="auto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количество профессиональных конкурсов, выставок и фестивалей, в которых стали дипломантами и лауреатами учащиеся детских школ искусств;</w:t>
      </w:r>
    </w:p>
    <w:p w:rsidR="00ED0766" w:rsidRDefault="00ED0766" w:rsidP="00ED0766">
      <w:pPr>
        <w:pStyle w:val="Standard"/>
        <w:numPr>
          <w:ilvl w:val="0"/>
          <w:numId w:val="8"/>
        </w:numPr>
        <w:tabs>
          <w:tab w:val="left" w:pos="432"/>
        </w:tabs>
        <w:snapToGrid w:val="0"/>
        <w:spacing w:line="360" w:lineRule="auto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количество преподавателей, имеющих первую и высшую квалификационные категории;</w:t>
      </w:r>
    </w:p>
    <w:p w:rsidR="00ED0766" w:rsidRDefault="00ED0766" w:rsidP="00ED0766">
      <w:pPr>
        <w:pStyle w:val="Standard"/>
        <w:numPr>
          <w:ilvl w:val="0"/>
          <w:numId w:val="8"/>
        </w:numPr>
        <w:tabs>
          <w:tab w:val="left" w:pos="432"/>
        </w:tabs>
        <w:snapToGrid w:val="0"/>
        <w:spacing w:line="360" w:lineRule="auto"/>
        <w:ind w:left="0"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количество реализуемых образовательных программ по предметам;</w:t>
      </w:r>
    </w:p>
    <w:p w:rsidR="00ED0766" w:rsidRDefault="00ED0766" w:rsidP="00ED0766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доля учащихся, поступивших в высшие учебные заведения и средние специальные учебные заведения от общего количества выпускников.</w:t>
      </w:r>
    </w:p>
    <w:p w:rsidR="00ED0766" w:rsidRDefault="00ED0766" w:rsidP="00ED076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r:id="rId9" w:anchor="P2923" w:history="1">
        <w:r>
          <w:rPr>
            <w:rStyle w:val="a5"/>
            <w:sz w:val="28"/>
            <w:szCs w:val="28"/>
          </w:rPr>
          <w:t>приложении № 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ED0766" w:rsidRDefault="00ED0766" w:rsidP="00ED076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r:id="rId10" w:anchor="P4416" w:history="1">
        <w:r>
          <w:rPr>
            <w:rStyle w:val="a5"/>
            <w:sz w:val="28"/>
            <w:szCs w:val="28"/>
          </w:rPr>
          <w:t>приложении № 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период 2021-2027 гг. Этапы реализации отсутствуют.</w:t>
      </w:r>
    </w:p>
    <w:p w:rsidR="00ED0766" w:rsidRDefault="00ED0766" w:rsidP="00ED0766">
      <w:pPr>
        <w:pStyle w:val="ConsPlusTitle"/>
        <w:ind w:left="993" w:hanging="284"/>
        <w:jc w:val="center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ED0766" w:rsidRDefault="00ED0766" w:rsidP="00ED0766">
      <w:pPr>
        <w:pStyle w:val="ConsPlusNormal"/>
        <w:jc w:val="both"/>
        <w:rPr>
          <w:sz w:val="28"/>
          <w:szCs w:val="28"/>
        </w:rPr>
      </w:pPr>
    </w:p>
    <w:p w:rsidR="00ED0766" w:rsidRDefault="00ED0766" w:rsidP="00ED0766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ED0766" w:rsidRDefault="00ED0766" w:rsidP="00ED076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«Финансовое обеспечение деятельности муниципальных учреждений»нацелено на повышение качества обучения и преподавания в учреждениях дополнительного образования детей,  укрепление и развитие материально-технической  базы, участие в областных,  всероссийских и международных конкурсах.</w:t>
      </w: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ED0766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lastRenderedPageBreak/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которое устанавливается решением Юрьянской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6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1560"/>
        <w:gridCol w:w="1417"/>
        <w:gridCol w:w="1276"/>
        <w:gridCol w:w="1559"/>
        <w:gridCol w:w="1134"/>
        <w:gridCol w:w="1559"/>
        <w:gridCol w:w="1560"/>
        <w:gridCol w:w="1560"/>
      </w:tblGrid>
      <w:tr w:rsidR="009B3B84" w:rsidRPr="009B3B84" w:rsidTr="009B3B84">
        <w:trPr>
          <w:trHeight w:val="1069"/>
        </w:trPr>
        <w:tc>
          <w:tcPr>
            <w:tcW w:w="1135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Статус</w:t>
            </w:r>
          </w:p>
        </w:tc>
        <w:tc>
          <w:tcPr>
            <w:tcW w:w="1842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Источники</w:t>
            </w: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финансирования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2021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 тыс. руб.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2022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559" w:type="dxa"/>
          </w:tcPr>
          <w:p w:rsidR="009B3B84" w:rsidRPr="009B3B84" w:rsidRDefault="009B3B84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2023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134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2024 год</w:t>
            </w:r>
          </w:p>
          <w:p w:rsidR="009B3B84" w:rsidRPr="009B3B84" w:rsidRDefault="009B3B84" w:rsidP="002F051F">
            <w:pPr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559" w:type="dxa"/>
          </w:tcPr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2025 год тыс. руб.</w:t>
            </w:r>
          </w:p>
        </w:tc>
        <w:tc>
          <w:tcPr>
            <w:tcW w:w="1560" w:type="dxa"/>
          </w:tcPr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2026 год</w:t>
            </w:r>
          </w:p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тыс.руб.</w:t>
            </w:r>
          </w:p>
        </w:tc>
        <w:tc>
          <w:tcPr>
            <w:tcW w:w="1560" w:type="dxa"/>
          </w:tcPr>
          <w:p w:rsid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2027 год</w:t>
            </w:r>
          </w:p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тыс.руб.</w:t>
            </w:r>
          </w:p>
        </w:tc>
      </w:tr>
      <w:tr w:rsidR="009B3B84" w:rsidRPr="009B3B84" w:rsidTr="009B3B84">
        <w:trPr>
          <w:trHeight w:val="331"/>
        </w:trPr>
        <w:tc>
          <w:tcPr>
            <w:tcW w:w="1135" w:type="dxa"/>
            <w:vMerge w:val="restart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подпрограмма</w:t>
            </w:r>
          </w:p>
        </w:tc>
        <w:tc>
          <w:tcPr>
            <w:tcW w:w="1842" w:type="dxa"/>
            <w:vMerge w:val="restart"/>
          </w:tcPr>
          <w:p w:rsidR="009B3B84" w:rsidRPr="009B3B84" w:rsidRDefault="009B3B84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9B3B84">
              <w:rPr>
                <w:sz w:val="22"/>
                <w:szCs w:val="22"/>
              </w:rPr>
              <w:t xml:space="preserve">Дополнительное образование детей в школах искусств»   </w:t>
            </w:r>
          </w:p>
          <w:p w:rsidR="009B3B84" w:rsidRPr="009B3B84" w:rsidRDefault="009B3B84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всего </w:t>
            </w: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21368,128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21473,6</w:t>
            </w:r>
          </w:p>
        </w:tc>
        <w:tc>
          <w:tcPr>
            <w:tcW w:w="1559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23741,9</w:t>
            </w:r>
          </w:p>
        </w:tc>
        <w:tc>
          <w:tcPr>
            <w:tcW w:w="1134" w:type="dxa"/>
          </w:tcPr>
          <w:p w:rsidR="009B3B84" w:rsidRPr="009B3B84" w:rsidRDefault="004D5107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26683,17</w:t>
            </w:r>
          </w:p>
        </w:tc>
        <w:tc>
          <w:tcPr>
            <w:tcW w:w="1559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26462,4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26249,1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26249,1</w:t>
            </w:r>
          </w:p>
        </w:tc>
      </w:tr>
      <w:tr w:rsidR="009B3B84" w:rsidRPr="009B3B84" w:rsidTr="009B3B84">
        <w:trPr>
          <w:trHeight w:val="444"/>
        </w:trPr>
        <w:tc>
          <w:tcPr>
            <w:tcW w:w="1135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6754,8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6604,2</w:t>
            </w:r>
          </w:p>
        </w:tc>
        <w:tc>
          <w:tcPr>
            <w:tcW w:w="1559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9307,7</w:t>
            </w:r>
          </w:p>
        </w:tc>
        <w:tc>
          <w:tcPr>
            <w:tcW w:w="1134" w:type="dxa"/>
          </w:tcPr>
          <w:p w:rsidR="009B3B84" w:rsidRPr="009B3B84" w:rsidRDefault="004D510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11940,3</w:t>
            </w:r>
          </w:p>
        </w:tc>
        <w:tc>
          <w:tcPr>
            <w:tcW w:w="1559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</w:tr>
      <w:tr w:rsidR="009B3B84" w:rsidRPr="009B3B84" w:rsidTr="009B3B84">
        <w:trPr>
          <w:trHeight w:val="360"/>
        </w:trPr>
        <w:tc>
          <w:tcPr>
            <w:tcW w:w="1135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14613,328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14869,4</w:t>
            </w:r>
          </w:p>
        </w:tc>
        <w:tc>
          <w:tcPr>
            <w:tcW w:w="1559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14434,2</w:t>
            </w:r>
          </w:p>
        </w:tc>
        <w:tc>
          <w:tcPr>
            <w:tcW w:w="1134" w:type="dxa"/>
          </w:tcPr>
          <w:p w:rsidR="009B3B84" w:rsidRPr="009B3B84" w:rsidRDefault="004D5107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14742,87</w:t>
            </w:r>
          </w:p>
        </w:tc>
        <w:tc>
          <w:tcPr>
            <w:tcW w:w="1559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16462,4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16249,1</w:t>
            </w:r>
          </w:p>
        </w:tc>
        <w:tc>
          <w:tcPr>
            <w:tcW w:w="1560" w:type="dxa"/>
          </w:tcPr>
          <w:p w:rsidR="009B3B84" w:rsidRPr="009B3B84" w:rsidRDefault="00293FF7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16249,1</w:t>
            </w:r>
          </w:p>
        </w:tc>
      </w:tr>
      <w:tr w:rsidR="009B3B84" w:rsidRPr="009B3B84" w:rsidTr="009B3B84">
        <w:trPr>
          <w:trHeight w:val="433"/>
        </w:trPr>
        <w:tc>
          <w:tcPr>
            <w:tcW w:w="1135" w:type="dxa"/>
            <w:vMerge w:val="restart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мероприятие</w:t>
            </w:r>
          </w:p>
        </w:tc>
        <w:tc>
          <w:tcPr>
            <w:tcW w:w="1842" w:type="dxa"/>
            <w:vMerge w:val="restart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всего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21368,128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21473,6</w:t>
            </w:r>
          </w:p>
        </w:tc>
        <w:tc>
          <w:tcPr>
            <w:tcW w:w="1559" w:type="dxa"/>
          </w:tcPr>
          <w:p w:rsidR="009B3B84" w:rsidRPr="009B3B84" w:rsidRDefault="009B3B84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23741,9</w:t>
            </w:r>
          </w:p>
        </w:tc>
        <w:tc>
          <w:tcPr>
            <w:tcW w:w="1134" w:type="dxa"/>
          </w:tcPr>
          <w:p w:rsidR="009B3B84" w:rsidRPr="009B3B84" w:rsidRDefault="004D5107" w:rsidP="000168B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26683,17</w:t>
            </w:r>
          </w:p>
        </w:tc>
        <w:tc>
          <w:tcPr>
            <w:tcW w:w="1559" w:type="dxa"/>
          </w:tcPr>
          <w:p w:rsidR="009B3B84" w:rsidRPr="009B3B84" w:rsidRDefault="00293FF7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F5083D">
              <w:rPr>
                <w:rFonts w:cs="Times New Roman"/>
              </w:rPr>
              <w:t>462,4</w:t>
            </w:r>
          </w:p>
        </w:tc>
        <w:tc>
          <w:tcPr>
            <w:tcW w:w="1560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26249,1</w:t>
            </w:r>
          </w:p>
        </w:tc>
        <w:tc>
          <w:tcPr>
            <w:tcW w:w="1560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26249,1</w:t>
            </w:r>
          </w:p>
        </w:tc>
      </w:tr>
      <w:tr w:rsidR="009B3B84" w:rsidRPr="009B3B84" w:rsidTr="009B3B84">
        <w:trPr>
          <w:trHeight w:val="686"/>
        </w:trPr>
        <w:tc>
          <w:tcPr>
            <w:tcW w:w="1135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6754,8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6604,2</w:t>
            </w:r>
          </w:p>
        </w:tc>
        <w:tc>
          <w:tcPr>
            <w:tcW w:w="1559" w:type="dxa"/>
          </w:tcPr>
          <w:p w:rsidR="009B3B84" w:rsidRPr="009B3B84" w:rsidRDefault="009B3B84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9307,7</w:t>
            </w:r>
          </w:p>
        </w:tc>
        <w:tc>
          <w:tcPr>
            <w:tcW w:w="1134" w:type="dxa"/>
          </w:tcPr>
          <w:p w:rsidR="009B3B84" w:rsidRPr="009B3B84" w:rsidRDefault="004D5107" w:rsidP="004D510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11940,3</w:t>
            </w:r>
          </w:p>
        </w:tc>
        <w:tc>
          <w:tcPr>
            <w:tcW w:w="1559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  <w:tc>
          <w:tcPr>
            <w:tcW w:w="1560" w:type="dxa"/>
          </w:tcPr>
          <w:p w:rsidR="009B3B84" w:rsidRPr="009B3B84" w:rsidRDefault="00F5083D" w:rsidP="007C0F1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  <w:tc>
          <w:tcPr>
            <w:tcW w:w="1560" w:type="dxa"/>
          </w:tcPr>
          <w:p w:rsidR="009B3B84" w:rsidRPr="009B3B84" w:rsidRDefault="00F5083D" w:rsidP="007C0F1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</w:p>
        </w:tc>
      </w:tr>
      <w:tr w:rsidR="009B3B84" w:rsidRPr="009B3B84" w:rsidTr="009B3B84">
        <w:trPr>
          <w:trHeight w:val="475"/>
        </w:trPr>
        <w:tc>
          <w:tcPr>
            <w:tcW w:w="1135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14613,328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14869,4</w:t>
            </w:r>
          </w:p>
        </w:tc>
        <w:tc>
          <w:tcPr>
            <w:tcW w:w="1559" w:type="dxa"/>
          </w:tcPr>
          <w:p w:rsidR="009B3B84" w:rsidRPr="009B3B84" w:rsidRDefault="009B3B84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14434,2</w:t>
            </w:r>
          </w:p>
        </w:tc>
        <w:tc>
          <w:tcPr>
            <w:tcW w:w="1134" w:type="dxa"/>
          </w:tcPr>
          <w:p w:rsidR="009B3B84" w:rsidRPr="009B3B84" w:rsidRDefault="004D5107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14742,87</w:t>
            </w:r>
          </w:p>
        </w:tc>
        <w:tc>
          <w:tcPr>
            <w:tcW w:w="1559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16462,4</w:t>
            </w:r>
          </w:p>
        </w:tc>
        <w:tc>
          <w:tcPr>
            <w:tcW w:w="1560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16249,1</w:t>
            </w:r>
          </w:p>
        </w:tc>
        <w:tc>
          <w:tcPr>
            <w:tcW w:w="1560" w:type="dxa"/>
          </w:tcPr>
          <w:p w:rsidR="009B3B84" w:rsidRPr="009B3B84" w:rsidRDefault="00F5083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16249,1</w:t>
            </w:r>
          </w:p>
        </w:tc>
      </w:tr>
    </w:tbl>
    <w:p w:rsidR="00BF2A7C" w:rsidRPr="009B3B84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2"/>
          <w:szCs w:val="22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168BB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1D6734"/>
    <w:rsid w:val="001E1007"/>
    <w:rsid w:val="0021352F"/>
    <w:rsid w:val="00236B67"/>
    <w:rsid w:val="00257C37"/>
    <w:rsid w:val="00276E01"/>
    <w:rsid w:val="00292896"/>
    <w:rsid w:val="00293FF7"/>
    <w:rsid w:val="002F051F"/>
    <w:rsid w:val="00314C6A"/>
    <w:rsid w:val="0038369B"/>
    <w:rsid w:val="003C07BF"/>
    <w:rsid w:val="003C1C60"/>
    <w:rsid w:val="003F09FE"/>
    <w:rsid w:val="0040379D"/>
    <w:rsid w:val="0042112A"/>
    <w:rsid w:val="00425FDC"/>
    <w:rsid w:val="004323BB"/>
    <w:rsid w:val="00447361"/>
    <w:rsid w:val="00447890"/>
    <w:rsid w:val="0047153F"/>
    <w:rsid w:val="004D5107"/>
    <w:rsid w:val="004D7E0B"/>
    <w:rsid w:val="00525C82"/>
    <w:rsid w:val="00546A35"/>
    <w:rsid w:val="0061463E"/>
    <w:rsid w:val="0062730F"/>
    <w:rsid w:val="006C36EB"/>
    <w:rsid w:val="007156F3"/>
    <w:rsid w:val="007352B3"/>
    <w:rsid w:val="00757687"/>
    <w:rsid w:val="007906FD"/>
    <w:rsid w:val="0079601A"/>
    <w:rsid w:val="007A7C8D"/>
    <w:rsid w:val="007C0F1B"/>
    <w:rsid w:val="007E2C49"/>
    <w:rsid w:val="00800AFA"/>
    <w:rsid w:val="00864DFF"/>
    <w:rsid w:val="008A1AA4"/>
    <w:rsid w:val="008D1F35"/>
    <w:rsid w:val="008E32A8"/>
    <w:rsid w:val="008E4C8C"/>
    <w:rsid w:val="008F7943"/>
    <w:rsid w:val="00905A08"/>
    <w:rsid w:val="00950599"/>
    <w:rsid w:val="0095061C"/>
    <w:rsid w:val="0095237C"/>
    <w:rsid w:val="00972FB7"/>
    <w:rsid w:val="009819BF"/>
    <w:rsid w:val="009B3B84"/>
    <w:rsid w:val="00A0464A"/>
    <w:rsid w:val="00A25D9B"/>
    <w:rsid w:val="00A47D5A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CE12F3"/>
    <w:rsid w:val="00D03EF9"/>
    <w:rsid w:val="00D4640A"/>
    <w:rsid w:val="00D90A5A"/>
    <w:rsid w:val="00DB4DDA"/>
    <w:rsid w:val="00DD5A3A"/>
    <w:rsid w:val="00DE3D5F"/>
    <w:rsid w:val="00E814F0"/>
    <w:rsid w:val="00EA3FFC"/>
    <w:rsid w:val="00ED0766"/>
    <w:rsid w:val="00ED0E18"/>
    <w:rsid w:val="00EF1AC5"/>
    <w:rsid w:val="00F5083D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44;&#106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44;&#1064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44;&#1064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44;&#106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9BDF8-EEBF-4C6A-B198-F70E86AD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78</cp:revision>
  <cp:lastPrinted>2025-01-21T08:06:00Z</cp:lastPrinted>
  <dcterms:created xsi:type="dcterms:W3CDTF">2020-10-16T06:14:00Z</dcterms:created>
  <dcterms:modified xsi:type="dcterms:W3CDTF">2025-01-23T07:06:00Z</dcterms:modified>
</cp:coreProperties>
</file>