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C33A63">
        <w:rPr>
          <w:rFonts w:cs="Times New Roman"/>
          <w:bCs/>
          <w:sz w:val="28"/>
          <w:szCs w:val="28"/>
        </w:rPr>
        <w:t>10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Юрьнского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от </w:t>
      </w:r>
      <w:r w:rsidR="00F73F15">
        <w:rPr>
          <w:rFonts w:cs="Times New Roman"/>
          <w:bCs/>
          <w:sz w:val="28"/>
          <w:szCs w:val="28"/>
        </w:rPr>
        <w:t>15.01.2025</w:t>
      </w:r>
      <w:r>
        <w:rPr>
          <w:rFonts w:cs="Times New Roman"/>
          <w:bCs/>
          <w:sz w:val="28"/>
          <w:szCs w:val="28"/>
        </w:rPr>
        <w:t xml:space="preserve">   № </w:t>
      </w:r>
      <w:r w:rsidR="00F73F15">
        <w:rPr>
          <w:rFonts w:cs="Times New Roman"/>
          <w:bCs/>
          <w:sz w:val="28"/>
          <w:szCs w:val="28"/>
        </w:rPr>
        <w:t>12</w:t>
      </w:r>
      <w:bookmarkStart w:id="0" w:name="_GoBack"/>
      <w:bookmarkEnd w:id="0"/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4477D0" w:rsidRDefault="004477D0" w:rsidP="004477D0">
      <w:pPr>
        <w:pStyle w:val="90"/>
        <w:shd w:val="clear" w:color="auto" w:fill="auto"/>
        <w:spacing w:before="0" w:line="240" w:lineRule="auto"/>
        <w:ind w:left="567" w:firstLine="567"/>
        <w:jc w:val="center"/>
        <w:rPr>
          <w:sz w:val="28"/>
          <w:szCs w:val="28"/>
        </w:rPr>
      </w:pPr>
      <w:r>
        <w:rPr>
          <w:rStyle w:val="91"/>
          <w:sz w:val="28"/>
          <w:szCs w:val="28"/>
        </w:rPr>
        <w:t>1.</w:t>
      </w:r>
      <w:r>
        <w:rPr>
          <w:b/>
          <w:sz w:val="28"/>
          <w:szCs w:val="28"/>
        </w:rPr>
        <w:t xml:space="preserve"> Общая характеристика сферы реализации подпрограммы «</w:t>
      </w:r>
      <w:r>
        <w:rPr>
          <w:b/>
          <w:bCs/>
          <w:sz w:val="28"/>
          <w:szCs w:val="28"/>
        </w:rPr>
        <w:t xml:space="preserve">Развитие физической культуры и спорта в Юрьянском районе», </w:t>
      </w:r>
      <w:r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sz w:val="28"/>
          <w:szCs w:val="28"/>
        </w:rPr>
      </w:pPr>
    </w:p>
    <w:p w:rsidR="004477D0" w:rsidRP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4477D0">
        <w:rPr>
          <w:rStyle w:val="91"/>
          <w:b w:val="0"/>
          <w:sz w:val="28"/>
          <w:szCs w:val="28"/>
        </w:rPr>
        <w:t>Одной из главных задач муниципальной политики является создание условий для сохранения и улучшения физического и духовного здоровья граждан. Популяризация занятий физкультурой и спортом и здорового образа жизни среди всех слоев населения, укрепление материально-технической базы организаций спорта, ремонт и строительство спортивных площадок в шаговой доступности. Приспособленность объектов и сооружений для занятий физкультурой и спортом различных категорий населения, включая лиц с ограниченными возможностями здоровья, привлекут население к систематическим занятиям физкультурой, повысят удовлетворенность граждан условиями для занятий, сформируют позитивный имидж района. Формирование здорового образа жизни способствует сохранению и укреплению здоровья, увеличению продолжительности жизни, что является необходимым условием развития человеческого потенциала и улучшения качества жизни.</w:t>
      </w:r>
    </w:p>
    <w:p w:rsidR="004477D0" w:rsidRP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4477D0">
        <w:rPr>
          <w:rStyle w:val="91"/>
          <w:b w:val="0"/>
          <w:sz w:val="28"/>
          <w:szCs w:val="28"/>
        </w:rPr>
        <w:t>В 2019 году району выделена субсидия на реализацию мероприятий по оснащению объектов спортивной инфраструктуры спортивно – технологическим оборудованием. В число таких мероприятий входит закупка и монтаж малых спортивных площадок центров тестирования Всероссийского физкультурно-спортивного комплекса «Готов к труду и обороне».</w:t>
      </w:r>
    </w:p>
    <w:p w:rsidR="004477D0" w:rsidRP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4477D0">
        <w:rPr>
          <w:rStyle w:val="91"/>
          <w:b w:val="0"/>
          <w:sz w:val="28"/>
          <w:szCs w:val="28"/>
        </w:rPr>
        <w:lastRenderedPageBreak/>
        <w:t>В перспективе планируется строительство ФОКов в пгт Юрья и п. Гирсово, строительство волейбольной площадки в п. Северный.</w:t>
      </w:r>
    </w:p>
    <w:p w:rsidR="004477D0" w:rsidRP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4477D0">
        <w:rPr>
          <w:rStyle w:val="91"/>
          <w:b w:val="0"/>
          <w:sz w:val="28"/>
          <w:szCs w:val="28"/>
        </w:rPr>
        <w:t>В рамках реализации подпрограммы будут реализованы мероприятия:</w:t>
      </w:r>
    </w:p>
    <w:p w:rsidR="004477D0" w:rsidRDefault="004477D0" w:rsidP="004477D0">
      <w:pPr>
        <w:pStyle w:val="a3"/>
        <w:spacing w:line="360" w:lineRule="auto"/>
        <w:ind w:left="567" w:firstLine="709"/>
        <w:jc w:val="both"/>
      </w:pPr>
      <w:r>
        <w:rPr>
          <w:rStyle w:val="91"/>
          <w:sz w:val="28"/>
          <w:szCs w:val="28"/>
        </w:rPr>
        <w:t xml:space="preserve">-  </w:t>
      </w:r>
      <w:r>
        <w:rPr>
          <w:sz w:val="28"/>
          <w:szCs w:val="28"/>
        </w:rPr>
        <w:t>развитие массового спорта с привлечением к регулярным занятиям спортом различных категорий населения;</w:t>
      </w:r>
    </w:p>
    <w:p w:rsidR="004477D0" w:rsidRDefault="004477D0" w:rsidP="004477D0">
      <w:pPr>
        <w:pStyle w:val="a3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 – технической базы физкультурно– спортивных организаций, спортивных объектов и обеспечение их доступности для занятия физкультурой и спортом;</w:t>
      </w:r>
    </w:p>
    <w:p w:rsidR="004477D0" w:rsidRDefault="004477D0" w:rsidP="004477D0">
      <w:pPr>
        <w:pStyle w:val="a3"/>
        <w:spacing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>- проведение мероприятий по пропаганде здорового образа жизни и физической культуры.</w:t>
      </w:r>
    </w:p>
    <w:p w:rsidR="004477D0" w:rsidRDefault="004477D0" w:rsidP="004477D0">
      <w:pPr>
        <w:pStyle w:val="70"/>
        <w:keepNext/>
        <w:keepLines/>
        <w:shd w:val="clear" w:color="auto" w:fill="auto"/>
        <w:spacing w:line="360" w:lineRule="auto"/>
        <w:ind w:left="567" w:firstLine="709"/>
        <w:jc w:val="center"/>
        <w:rPr>
          <w:b/>
        </w:rPr>
      </w:pPr>
      <w:r>
        <w:rPr>
          <w:b/>
          <w:sz w:val="28"/>
          <w:szCs w:val="28"/>
        </w:rPr>
        <w:t>2.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</w:t>
      </w:r>
    </w:p>
    <w:p w:rsid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</w:r>
    </w:p>
    <w:p w:rsid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В рамках реализации подпрограммы необходимо решить следующие задачи: </w:t>
      </w:r>
    </w:p>
    <w:p w:rsidR="004477D0" w:rsidRDefault="004477D0" w:rsidP="004477D0">
      <w:pPr>
        <w:tabs>
          <w:tab w:val="left" w:pos="-57"/>
        </w:tabs>
        <w:ind w:left="567" w:firstLine="709"/>
      </w:pPr>
      <w:r>
        <w:rPr>
          <w:rFonts w:cs="Times New Roman"/>
          <w:sz w:val="28"/>
          <w:szCs w:val="28"/>
        </w:rPr>
        <w:t>- развитие инфраструктуры физической культуры и спорта;</w:t>
      </w:r>
    </w:p>
    <w:p w:rsidR="004477D0" w:rsidRDefault="004477D0" w:rsidP="004477D0">
      <w:pPr>
        <w:tabs>
          <w:tab w:val="left" w:pos="-57"/>
        </w:tabs>
        <w:ind w:left="567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развития массового  спорта;</w:t>
      </w:r>
    </w:p>
    <w:p w:rsid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условий для развития и детского и юношеского спорта.</w:t>
      </w:r>
    </w:p>
    <w:p w:rsidR="004477D0" w:rsidRDefault="004477D0" w:rsidP="004477D0">
      <w:pPr>
        <w:pStyle w:val="90"/>
        <w:numPr>
          <w:ilvl w:val="0"/>
          <w:numId w:val="3"/>
        </w:numPr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sz w:val="28"/>
          <w:szCs w:val="28"/>
        </w:rPr>
      </w:pPr>
      <w:r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4477D0" w:rsidRDefault="004477D0" w:rsidP="004477D0">
      <w:pPr>
        <w:widowControl/>
        <w:numPr>
          <w:ilvl w:val="0"/>
          <w:numId w:val="3"/>
        </w:numPr>
        <w:tabs>
          <w:tab w:val="left" w:pos="368"/>
        </w:tabs>
        <w:autoSpaceDE/>
        <w:autoSpaceDN w:val="0"/>
        <w:ind w:left="567" w:firstLine="709"/>
      </w:pPr>
      <w:r>
        <w:rPr>
          <w:rFonts w:cs="Times New Roman"/>
          <w:bCs/>
          <w:sz w:val="28"/>
          <w:szCs w:val="28"/>
        </w:rPr>
        <w:lastRenderedPageBreak/>
        <w:t>- доля населения, систематически занимающегося физической культурой и спортом в общей численности населения;</w:t>
      </w:r>
    </w:p>
    <w:p w:rsidR="004477D0" w:rsidRDefault="004477D0" w:rsidP="004477D0">
      <w:pPr>
        <w:widowControl/>
        <w:numPr>
          <w:ilvl w:val="0"/>
          <w:numId w:val="3"/>
        </w:numPr>
        <w:tabs>
          <w:tab w:val="left" w:pos="368"/>
        </w:tabs>
        <w:autoSpaceDE/>
        <w:autoSpaceDN w:val="0"/>
        <w:ind w:left="567" w:firstLine="709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- обеспеченность плоскостными спортивными сооружениями;</w:t>
      </w:r>
    </w:p>
    <w:p w:rsidR="004477D0" w:rsidRDefault="004477D0" w:rsidP="004477D0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sz w:val="28"/>
          <w:szCs w:val="28"/>
        </w:rPr>
      </w:pPr>
      <w:r>
        <w:rPr>
          <w:bCs/>
          <w:sz w:val="28"/>
          <w:szCs w:val="28"/>
        </w:rPr>
        <w:t>- количество спортсменов, выполнивших нормативы комплекса ГТО.</w:t>
      </w:r>
    </w:p>
    <w:p w:rsidR="004477D0" w:rsidRDefault="004477D0" w:rsidP="004477D0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r:id="rId6" w:anchor="P2923" w:history="1">
        <w:r>
          <w:rPr>
            <w:rStyle w:val="aa"/>
            <w:rFonts w:eastAsiaTheme="majorEastAsia"/>
          </w:rPr>
          <w:t>приложении № 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4477D0" w:rsidRDefault="004477D0" w:rsidP="004477D0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r:id="rId7" w:anchor="P4416" w:history="1">
        <w:r>
          <w:rPr>
            <w:rStyle w:val="aa"/>
            <w:rFonts w:eastAsiaTheme="majorEastAsia"/>
          </w:rPr>
          <w:t>приложении № 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4477D0" w:rsidRDefault="004477D0" w:rsidP="004477D0">
      <w:pPr>
        <w:pStyle w:val="2"/>
        <w:shd w:val="clear" w:color="auto" w:fill="auto"/>
        <w:spacing w:before="0"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реализуется в период 2021-2027 гг. Этапы реализации отсутствуют.</w:t>
      </w:r>
    </w:p>
    <w:p w:rsidR="004477D0" w:rsidRDefault="004477D0" w:rsidP="004477D0">
      <w:pPr>
        <w:pStyle w:val="ConsPlusTitle"/>
        <w:ind w:left="993" w:hanging="993"/>
        <w:jc w:val="center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477D0" w:rsidRDefault="004477D0" w:rsidP="004477D0">
      <w:pPr>
        <w:pStyle w:val="ConsPlusNormal"/>
        <w:jc w:val="both"/>
        <w:rPr>
          <w:sz w:val="28"/>
          <w:szCs w:val="28"/>
        </w:rPr>
      </w:pPr>
    </w:p>
    <w:p w:rsidR="004477D0" w:rsidRDefault="004477D0" w:rsidP="004477D0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4477D0" w:rsidRDefault="004477D0" w:rsidP="004477D0">
      <w:pPr>
        <w:pStyle w:val="2"/>
        <w:shd w:val="clear" w:color="auto" w:fill="auto"/>
        <w:spacing w:before="0" w:line="360" w:lineRule="auto"/>
        <w:ind w:firstLine="0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>Мероприятие в сфере физической культуры и спорта нацелено на организацию и проведения физкультурно-оздоровительных и спортивных мероприятий  по месту жительства, организации и проведения физкультурно-оздоровительных и массовых мероприятий среди людей с ограниченными возможностями, участие в областных фестивалях «Надежда», «Улыбка», организацию и проведения физкультурно-оздоровительных и спортивных мероприятий среди ветеранов, участие в соревнованиях различного уровня. Реализацию мероприятий по развитию  Всероссийского физкультурно-спортивного комплекса «Готов к труду и обороне» (ГТО).</w:t>
      </w:r>
    </w:p>
    <w:p w:rsidR="004477D0" w:rsidRDefault="004477D0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2C7C61" w:rsidRPr="00680E14">
        <w:rPr>
          <w:b/>
          <w:sz w:val="28"/>
          <w:szCs w:val="28"/>
        </w:rPr>
        <w:t>. Ресурсное обеспечение подпрограммы «Развитие физической культуры и спорта в Юрьянском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>тся решением Юрьянской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985"/>
        <w:gridCol w:w="1275"/>
        <w:gridCol w:w="1418"/>
        <w:gridCol w:w="1276"/>
        <w:gridCol w:w="1275"/>
        <w:gridCol w:w="1276"/>
        <w:gridCol w:w="1276"/>
        <w:gridCol w:w="1276"/>
      </w:tblGrid>
      <w:tr w:rsidR="002B5E9F" w:rsidRPr="000240E7" w:rsidTr="004477D0">
        <w:trPr>
          <w:trHeight w:val="708"/>
        </w:trPr>
        <w:tc>
          <w:tcPr>
            <w:tcW w:w="851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Статус</w:t>
            </w:r>
          </w:p>
        </w:tc>
        <w:tc>
          <w:tcPr>
            <w:tcW w:w="3260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Источники</w:t>
            </w:r>
          </w:p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2021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2022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2023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2024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2025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2026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2027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тыс.руб.</w:t>
            </w:r>
          </w:p>
        </w:tc>
      </w:tr>
      <w:tr w:rsidR="002B5E9F" w:rsidRPr="000240E7" w:rsidTr="004477D0">
        <w:trPr>
          <w:trHeight w:val="375"/>
        </w:trPr>
        <w:tc>
          <w:tcPr>
            <w:tcW w:w="851" w:type="dxa"/>
            <w:vMerge w:val="restart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подпро-грамма</w:t>
            </w:r>
          </w:p>
        </w:tc>
        <w:tc>
          <w:tcPr>
            <w:tcW w:w="3260" w:type="dxa"/>
            <w:vMerge w:val="restart"/>
          </w:tcPr>
          <w:p w:rsidR="002B5E9F" w:rsidRPr="002B5E9F" w:rsidRDefault="002B5E9F" w:rsidP="002B5E9F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B5E9F">
              <w:rPr>
                <w:sz w:val="24"/>
                <w:szCs w:val="24"/>
              </w:rPr>
              <w:t xml:space="preserve">Развитие физической культуры и спорта в Юрьянском районе 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</w:tr>
      <w:tr w:rsidR="002B5E9F" w:rsidRPr="000240E7" w:rsidTr="004477D0">
        <w:trPr>
          <w:trHeight w:val="455"/>
        </w:trPr>
        <w:tc>
          <w:tcPr>
            <w:tcW w:w="851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</w:tr>
      <w:tr w:rsidR="002B5E9F" w:rsidRPr="000240E7" w:rsidTr="004477D0">
        <w:trPr>
          <w:trHeight w:val="369"/>
        </w:trPr>
        <w:tc>
          <w:tcPr>
            <w:tcW w:w="851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5E9F" w:rsidRPr="000240E7" w:rsidTr="004477D0">
        <w:trPr>
          <w:trHeight w:val="363"/>
        </w:trPr>
        <w:tc>
          <w:tcPr>
            <w:tcW w:w="851" w:type="dxa"/>
            <w:vMerge w:val="restart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260" w:type="dxa"/>
            <w:vMerge w:val="restart"/>
          </w:tcPr>
          <w:p w:rsidR="002B5E9F" w:rsidRPr="002B5E9F" w:rsidRDefault="002B5E9F" w:rsidP="002B5E9F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мероприятия в сфере физической культуры и спорта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</w:tr>
      <w:tr w:rsidR="002B5E9F" w:rsidRPr="000240E7" w:rsidTr="004477D0">
        <w:trPr>
          <w:trHeight w:val="293"/>
        </w:trPr>
        <w:tc>
          <w:tcPr>
            <w:tcW w:w="851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35504"/>
    <w:rsid w:val="00072B36"/>
    <w:rsid w:val="00073503"/>
    <w:rsid w:val="000C565E"/>
    <w:rsid w:val="000F2CD4"/>
    <w:rsid w:val="000F611F"/>
    <w:rsid w:val="00143312"/>
    <w:rsid w:val="001519FD"/>
    <w:rsid w:val="001D5BC5"/>
    <w:rsid w:val="002B5E9F"/>
    <w:rsid w:val="002C7C61"/>
    <w:rsid w:val="003337F2"/>
    <w:rsid w:val="003717B5"/>
    <w:rsid w:val="00380B85"/>
    <w:rsid w:val="0039319F"/>
    <w:rsid w:val="003E4933"/>
    <w:rsid w:val="00436614"/>
    <w:rsid w:val="004477D0"/>
    <w:rsid w:val="004C27DB"/>
    <w:rsid w:val="004F35A2"/>
    <w:rsid w:val="00517A4E"/>
    <w:rsid w:val="00525C82"/>
    <w:rsid w:val="00532519"/>
    <w:rsid w:val="00677807"/>
    <w:rsid w:val="00682E90"/>
    <w:rsid w:val="00683DCD"/>
    <w:rsid w:val="006D51F1"/>
    <w:rsid w:val="006E7F24"/>
    <w:rsid w:val="007F2DA2"/>
    <w:rsid w:val="008A0855"/>
    <w:rsid w:val="009C60AA"/>
    <w:rsid w:val="00A57FB0"/>
    <w:rsid w:val="00BE253F"/>
    <w:rsid w:val="00C33A63"/>
    <w:rsid w:val="00C55AF9"/>
    <w:rsid w:val="00CC6129"/>
    <w:rsid w:val="00D270D0"/>
    <w:rsid w:val="00DC3F7B"/>
    <w:rsid w:val="00ED3590"/>
    <w:rsid w:val="00F23822"/>
    <w:rsid w:val="00F7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87;&#1088;&#1080;&#1083;&#1086;&#1078;&#1077;&#1085;&#1080;&#1077;%20&#1057;&#1087;&#1086;&#1088;&#1090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5;&#1088;&#1086;&#1075;&#1088;&#1072;&#1084;&#1084;&#1072;%202025\&#1055;&#1088;&#1086;&#1075;&#1088;&#1072;&#1084;&#1084;&#1072;%20&#1085;&#1072;%202024\&#1087;&#1088;&#1080;&#1083;&#1086;&#1078;&#1077;&#1085;&#1080;&#1077;%20&#1057;&#1087;&#1086;&#1088;&#1090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30</cp:revision>
  <cp:lastPrinted>2025-01-21T08:01:00Z</cp:lastPrinted>
  <dcterms:created xsi:type="dcterms:W3CDTF">2020-10-16T06:04:00Z</dcterms:created>
  <dcterms:modified xsi:type="dcterms:W3CDTF">2025-01-23T07:13:00Z</dcterms:modified>
</cp:coreProperties>
</file>