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8B" w:rsidRPr="00F931AD" w:rsidRDefault="00F83BC3" w:rsidP="007A698B">
      <w:pPr>
        <w:widowControl w:val="0"/>
        <w:suppressAutoHyphens/>
        <w:autoSpaceDE w:val="0"/>
        <w:ind w:firstLine="70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931A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50514A" w:rsidRPr="00F931A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</w:t>
      </w:r>
      <w:r w:rsidR="007A698B" w:rsidRPr="00F931A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</w:t>
      </w:r>
      <w:r w:rsidR="007A698B" w:rsidRPr="00F931AD"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drawing>
          <wp:anchor distT="0" distB="0" distL="114935" distR="114935" simplePos="0" relativeHeight="251662336" behindDoc="1" locked="0" layoutInCell="1" allowOverlap="1" wp14:anchorId="23CB15F3" wp14:editId="4115D2FC">
            <wp:simplePos x="0" y="0"/>
            <wp:positionH relativeFrom="column">
              <wp:align>center</wp:align>
            </wp:positionH>
            <wp:positionV relativeFrom="paragraph">
              <wp:posOffset>-2540</wp:posOffset>
            </wp:positionV>
            <wp:extent cx="483870" cy="5988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698B" w:rsidRPr="00F931A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7A698B" w:rsidRPr="00654964" w:rsidRDefault="007A698B" w:rsidP="007A698B">
      <w:pPr>
        <w:widowControl w:val="0"/>
        <w:suppressAutoHyphens/>
        <w:autoSpaceDE w:val="0"/>
        <w:ind w:firstLine="70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931A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</w:t>
      </w:r>
    </w:p>
    <w:p w:rsidR="007A698B" w:rsidRPr="00654964" w:rsidRDefault="007A698B" w:rsidP="007A698B">
      <w:pPr>
        <w:widowControl w:val="0"/>
        <w:suppressAutoHyphens/>
        <w:autoSpaceDE w:val="0"/>
        <w:ind w:firstLine="70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7A698B" w:rsidRPr="00654964" w:rsidRDefault="007A698B" w:rsidP="007A69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98B" w:rsidRPr="00654964" w:rsidRDefault="007A698B" w:rsidP="007A69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ЮРЬЯНСКАЯ  РАЙОННАЯ ДУМА</w:t>
      </w:r>
    </w:p>
    <w:p w:rsidR="007A698B" w:rsidRPr="00654964" w:rsidRDefault="007A698B" w:rsidP="007A698B">
      <w:pPr>
        <w:widowControl w:val="0"/>
        <w:suppressAutoHyphens/>
        <w:autoSpaceDE w:val="0"/>
        <w:ind w:firstLine="70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654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7A698B" w:rsidRDefault="007A698B" w:rsidP="007A698B">
      <w:pPr>
        <w:widowControl w:val="0"/>
        <w:suppressAutoHyphens/>
        <w:autoSpaceDE w:val="0"/>
        <w:ind w:firstLine="70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7A698B" w:rsidRPr="00654964" w:rsidRDefault="007A698B" w:rsidP="007A698B">
      <w:pPr>
        <w:widowControl w:val="0"/>
        <w:suppressAutoHyphens/>
        <w:autoSpaceDE w:val="0"/>
        <w:ind w:firstLine="70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7A698B" w:rsidRDefault="007A698B" w:rsidP="007A698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9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65F05" w:rsidRPr="00654964" w:rsidRDefault="00A65F05" w:rsidP="007A698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98B" w:rsidRPr="00AE59AE" w:rsidRDefault="00C60F5C" w:rsidP="007A698B">
      <w:pPr>
        <w:widowControl w:val="0"/>
        <w:suppressAutoHyphens/>
        <w:autoSpaceDE w:val="0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24..11.2021</w:t>
      </w:r>
      <w:r w:rsidR="007A698B" w:rsidRPr="00C7772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</w:t>
      </w:r>
      <w:r w:rsidR="007A698B" w:rsidRPr="00654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="007A698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</w:t>
      </w:r>
      <w:r w:rsidR="007A698B" w:rsidRPr="00654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№</w:t>
      </w:r>
      <w:r w:rsidR="007A698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3/3</w:t>
      </w:r>
    </w:p>
    <w:p w:rsidR="007A698B" w:rsidRDefault="007A698B" w:rsidP="007A698B">
      <w:pPr>
        <w:widowControl w:val="0"/>
        <w:tabs>
          <w:tab w:val="left" w:pos="3570"/>
          <w:tab w:val="left" w:pos="4050"/>
        </w:tabs>
        <w:suppressAutoHyphens/>
        <w:autoSpaceDE w:val="0"/>
        <w:spacing w:after="4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54964">
        <w:rPr>
          <w:rFonts w:ascii="Times New Roman" w:eastAsia="Times New Roman" w:hAnsi="Times New Roman" w:cs="Calibri"/>
          <w:sz w:val="28"/>
          <w:szCs w:val="28"/>
          <w:lang w:eastAsia="ar-SA"/>
        </w:rPr>
        <w:t>пгт Юрья</w:t>
      </w:r>
    </w:p>
    <w:p w:rsidR="007A698B" w:rsidRPr="00935BA8" w:rsidRDefault="007A698B" w:rsidP="007A698B">
      <w:pPr>
        <w:pStyle w:val="ad"/>
        <w:rPr>
          <w:szCs w:val="28"/>
        </w:rPr>
      </w:pPr>
      <w:r w:rsidRPr="00935BA8">
        <w:rPr>
          <w:szCs w:val="28"/>
        </w:rPr>
        <w:t xml:space="preserve">О </w:t>
      </w:r>
      <w:r>
        <w:rPr>
          <w:szCs w:val="28"/>
        </w:rPr>
        <w:t>К</w:t>
      </w:r>
      <w:r w:rsidRPr="00935BA8">
        <w:rPr>
          <w:szCs w:val="28"/>
        </w:rPr>
        <w:t xml:space="preserve">онтрольно-счетной комиссии муниципального образования </w:t>
      </w:r>
      <w:r>
        <w:rPr>
          <w:szCs w:val="28"/>
        </w:rPr>
        <w:t>Юрьянский</w:t>
      </w:r>
      <w:r w:rsidRPr="00935BA8">
        <w:rPr>
          <w:szCs w:val="28"/>
        </w:rPr>
        <w:t xml:space="preserve"> муниципальный район Кировской области</w:t>
      </w:r>
    </w:p>
    <w:p w:rsidR="007A698B" w:rsidRDefault="007A698B" w:rsidP="001942B6">
      <w:pPr>
        <w:pStyle w:val="ab"/>
        <w:spacing w:after="0"/>
      </w:pPr>
    </w:p>
    <w:p w:rsidR="007A698B" w:rsidRPr="00F50123" w:rsidRDefault="007A698B" w:rsidP="001942B6">
      <w:pPr>
        <w:autoSpaceDE w:val="0"/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496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реализации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внесенными в него изменениями Федеральным законом от 01.07.2021 № 255-ФЗ</w:t>
      </w:r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>, статей 17.1, 41 Федерального закона от 06.10.2003 № 131-ФЗ «Об общих принципах организации местного самоуправления в Российской Федерации», Закона Кировской области от 03.11.2011 № 84-ЗО «О регулировании отдельных вопросов деятельности</w:t>
      </w:r>
      <w:proofErr w:type="gramEnd"/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контрольно-счетных органов муниципальных образований Кировской области»,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</w:t>
      </w:r>
      <w:r w:rsidRPr="00F50123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статьями 22, 35 Устава муниципального образования  Юрьянский муниципальный район Кировской области, Юрьянская районная Дума РЕШИЛА:</w:t>
      </w:r>
    </w:p>
    <w:p w:rsidR="007A698B" w:rsidRPr="00F91D7D" w:rsidRDefault="007A698B" w:rsidP="001942B6">
      <w:pPr>
        <w:spacing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8B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муниципального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Контрольно-счетную комиссию муниципального образования Юрьянский муниципальный район Кировской области</w:t>
      </w:r>
      <w:r w:rsidRPr="008B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учредить с правами </w:t>
      </w:r>
      <w:r w:rsidRPr="008B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в форме муниципального казенного учреждения.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</w:t>
      </w:r>
      <w:r w:rsidRPr="008B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</w:t>
      </w:r>
      <w:r w:rsidRPr="008B08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081E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B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муниципального образования Юрьянский муниципальный район Кировской области</w:t>
      </w:r>
      <w:r w:rsidRPr="008B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</w:t>
      </w:r>
      <w:r w:rsidRPr="008B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Контрольно-счетная комиссия Юрьянского района</w:t>
      </w:r>
      <w:r w:rsidRPr="008B081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 нахождения, фактический и юридический адрес: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13600</w:t>
      </w:r>
      <w:r w:rsidRPr="008B08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Кировская область, Юрьянский район, пгт Юрья, ул. Ленина, д.46.</w:t>
      </w:r>
    </w:p>
    <w:p w:rsidR="007A698B" w:rsidRDefault="007A698B" w:rsidP="001942B6">
      <w:pPr>
        <w:widowControl w:val="0"/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муниципальном казенном учреждении К</w:t>
      </w:r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>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ая</w:t>
      </w:r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Юрьянский</w:t>
      </w:r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муниципальный район Кировской области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</w:t>
      </w:r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A698B" w:rsidRDefault="007A698B" w:rsidP="001942B6">
      <w:pPr>
        <w:widowControl w:val="0"/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 Утвердить  структуру муниципального казенного учреждения К</w:t>
      </w:r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>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ая</w:t>
      </w:r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Юрьянский</w:t>
      </w:r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муниципальный район Кировской области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2.</w:t>
      </w:r>
    </w:p>
    <w:p w:rsidR="007A698B" w:rsidRDefault="007A698B" w:rsidP="001942B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Наделить полномочиями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Маурину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Светлану Станиславовну - председателя Контрольно-счетной комиссии муниципального образования Юрьянский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8B081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8B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доверенности от имени</w:t>
      </w:r>
      <w:r w:rsidRPr="002F7A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казенного учреждения К</w:t>
      </w:r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>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ая</w:t>
      </w:r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Юрьянский</w:t>
      </w:r>
      <w:r w:rsidRPr="000954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муниципальный район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том числе правом подписывать </w:t>
      </w:r>
      <w:r w:rsidRPr="008B08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осуществлении</w:t>
      </w:r>
      <w:r w:rsidRPr="008B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казенного учреждения </w:t>
      </w:r>
      <w:r w:rsidRPr="008B08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юридического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98B" w:rsidRDefault="007A698B" w:rsidP="001942B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утратившими силу следующие решения Юрьянской районной Думы Кировской области:</w:t>
      </w:r>
    </w:p>
    <w:p w:rsidR="007A698B" w:rsidRDefault="007A698B" w:rsidP="001942B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5.1. от 30.11.2018 № 21/3 «Об утверждении Положения о Контрольно- счетной комиссии муниципального образования Юрьянский район Кировской области»;</w:t>
      </w:r>
    </w:p>
    <w:p w:rsidR="007A698B" w:rsidRDefault="007A698B" w:rsidP="001942B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5.2. от 06.03.2019 № 24/3 «О внесении изменений в решение Юрьянской районной Думы от 30.11.2018 № 21/3 «Об утверждении Положения о</w:t>
      </w:r>
      <w:proofErr w:type="gramStart"/>
      <w:r w:rsidRPr="0094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 счетной комиссии муниципального образования Юрьянский район Кировской области»».</w:t>
      </w:r>
    </w:p>
    <w:p w:rsidR="007A698B" w:rsidRDefault="007A698B" w:rsidP="001942B6">
      <w:pPr>
        <w:spacing w:line="276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Pr="00944E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Настоящее решение вступает в силу с момента опубликования </w:t>
      </w:r>
      <w:r w:rsidRPr="00944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7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 бюллетене муниципальных правовых актов органов местного самоуправления  Юрьянского района Кировской области и на официальном сайте Юрьянского района. </w:t>
      </w:r>
      <w:r w:rsidRPr="005752E1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</w:p>
    <w:p w:rsidR="001942B6" w:rsidRDefault="001942B6" w:rsidP="001942B6">
      <w:pPr>
        <w:spacing w:line="276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1942B6" w:rsidRDefault="001942B6" w:rsidP="001942B6">
      <w:pPr>
        <w:spacing w:line="276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B139B" w:rsidRPr="00654964" w:rsidRDefault="007A698B" w:rsidP="007A698B">
      <w:pPr>
        <w:widowControl w:val="0"/>
        <w:suppressAutoHyphens/>
        <w:autoSpaceDE w:val="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54964">
        <w:rPr>
          <w:rFonts w:ascii="Times New Roman" w:eastAsia="Times New Roman" w:hAnsi="Times New Roman" w:cs="Calibri"/>
          <w:sz w:val="28"/>
          <w:szCs w:val="28"/>
          <w:lang w:eastAsia="ar-SA"/>
        </w:rPr>
        <w:t>Председатель</w:t>
      </w:r>
      <w:r w:rsidR="00FC786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</w:t>
      </w:r>
      <w:r w:rsidRPr="0065496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654964">
        <w:rPr>
          <w:rFonts w:ascii="Times New Roman" w:eastAsia="Times New Roman" w:hAnsi="Times New Roman" w:cs="Calibri"/>
          <w:sz w:val="28"/>
          <w:szCs w:val="28"/>
          <w:lang w:eastAsia="ar-SA"/>
        </w:rPr>
        <w:t>Юрьянской</w:t>
      </w:r>
      <w:proofErr w:type="spellEnd"/>
      <w:r w:rsidRPr="0065496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Pr="00654964">
        <w:rPr>
          <w:rFonts w:ascii="Times New Roman" w:eastAsia="Times New Roman" w:hAnsi="Times New Roman" w:cs="Calibri"/>
          <w:sz w:val="28"/>
          <w:szCs w:val="28"/>
          <w:lang w:eastAsia="ar-SA"/>
        </w:rPr>
        <w:t>районной</w:t>
      </w:r>
      <w:proofErr w:type="gramEnd"/>
      <w:r w:rsidRPr="0065496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</w:t>
      </w:r>
      <w:r w:rsidR="00934B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tbl>
      <w:tblPr>
        <w:tblStyle w:val="a8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</w:tblGrid>
      <w:tr w:rsidR="00DB139B" w:rsidTr="00FB4DA5">
        <w:tc>
          <w:tcPr>
            <w:tcW w:w="2884" w:type="dxa"/>
          </w:tcPr>
          <w:p w:rsidR="00DB139B" w:rsidRDefault="000A5FA2" w:rsidP="00DB13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Е.Н. Карпов</w:t>
            </w:r>
          </w:p>
        </w:tc>
      </w:tr>
    </w:tbl>
    <w:p w:rsidR="007A698B" w:rsidRPr="00654964" w:rsidRDefault="007A698B" w:rsidP="007A698B">
      <w:pPr>
        <w:widowControl w:val="0"/>
        <w:suppressAutoHyphens/>
        <w:autoSpaceDE w:val="0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654964">
        <w:rPr>
          <w:rFonts w:ascii="Times New Roman" w:eastAsia="Times New Roman" w:hAnsi="Times New Roman" w:cs="Calibri"/>
          <w:sz w:val="28"/>
          <w:szCs w:val="28"/>
          <w:lang w:eastAsia="ar-SA"/>
        </w:rPr>
        <w:t>Думы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Кировской области</w:t>
      </w:r>
    </w:p>
    <w:p w:rsidR="000A5FA2" w:rsidRDefault="000A5FA2" w:rsidP="000A5FA2">
      <w:pPr>
        <w:widowControl w:val="0"/>
        <w:suppressAutoHyphens/>
        <w:autoSpaceDE w:val="0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0A5FA2" w:rsidRDefault="000A5FA2" w:rsidP="000A5FA2">
      <w:pPr>
        <w:widowControl w:val="0"/>
        <w:suppressAutoHyphens/>
        <w:autoSpaceDE w:val="0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tbl>
      <w:tblPr>
        <w:tblStyle w:val="a8"/>
        <w:tblpPr w:leftFromText="180" w:rightFromText="180" w:vertAnchor="text" w:horzAnchor="margin" w:tblpXSpec="right" w:tblpY="139"/>
        <w:tblOverlap w:val="never"/>
        <w:tblW w:w="0" w:type="auto"/>
        <w:tblLook w:val="04A0" w:firstRow="1" w:lastRow="0" w:firstColumn="1" w:lastColumn="0" w:noHBand="0" w:noVBand="1"/>
      </w:tblPr>
      <w:tblGrid>
        <w:gridCol w:w="2884"/>
      </w:tblGrid>
      <w:tr w:rsidR="00FB4DA5" w:rsidTr="00FB4DA5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FB4DA5" w:rsidRDefault="00FB4DA5" w:rsidP="00FB4DA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И.Ю.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Шулаев</w:t>
            </w:r>
            <w:proofErr w:type="spellEnd"/>
          </w:p>
        </w:tc>
      </w:tr>
    </w:tbl>
    <w:p w:rsidR="00730877" w:rsidRDefault="00730877" w:rsidP="007A69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</w:t>
      </w:r>
      <w:r w:rsidR="007A698B" w:rsidRPr="006549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FC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A698B" w:rsidRPr="00654964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698B" w:rsidRPr="0065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71CCE" w:rsidRDefault="00FC7865" w:rsidP="007A69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="0073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7A698B" w:rsidRPr="0065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5316D" w:rsidRDefault="00F71CCE" w:rsidP="007A69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7A698B" w:rsidRPr="00654964" w:rsidRDefault="00F71CCE" w:rsidP="007A69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A698B" w:rsidRPr="0065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A698B" w:rsidRPr="0065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698B" w:rsidRPr="0065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D5316D" w:rsidRPr="00654964" w:rsidRDefault="007A698B" w:rsidP="007A69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7A698B" w:rsidRPr="00654964" w:rsidRDefault="007A698B" w:rsidP="007A69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98B" w:rsidRPr="00654964" w:rsidRDefault="007A698B" w:rsidP="007A698B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00B050"/>
          <w:lang w:eastAsia="ar-SA"/>
        </w:rPr>
      </w:pPr>
    </w:p>
    <w:p w:rsidR="007A698B" w:rsidRPr="00654964" w:rsidRDefault="007A698B" w:rsidP="007A698B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00B050"/>
          <w:lang w:eastAsia="ar-SA"/>
        </w:rPr>
      </w:pPr>
    </w:p>
    <w:p w:rsidR="007A698B" w:rsidRPr="00654964" w:rsidRDefault="007A698B" w:rsidP="007A698B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00B050"/>
          <w:lang w:eastAsia="ar-SA"/>
        </w:rPr>
      </w:pPr>
    </w:p>
    <w:p w:rsidR="007A698B" w:rsidRDefault="007A698B" w:rsidP="007A698B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00B050"/>
          <w:lang w:eastAsia="ar-SA"/>
        </w:rPr>
      </w:pPr>
    </w:p>
    <w:p w:rsidR="007A698B" w:rsidRDefault="007A698B" w:rsidP="007A698B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00B050"/>
          <w:lang w:eastAsia="ar-SA"/>
        </w:rPr>
      </w:pPr>
    </w:p>
    <w:p w:rsidR="007A698B" w:rsidRDefault="007A698B" w:rsidP="007A698B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00B050"/>
          <w:lang w:eastAsia="ar-SA"/>
        </w:rPr>
      </w:pPr>
    </w:p>
    <w:p w:rsidR="007A698B" w:rsidRPr="00654964" w:rsidRDefault="007A698B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00B050"/>
          <w:lang w:eastAsia="ar-SA"/>
        </w:rPr>
      </w:pPr>
    </w:p>
    <w:tbl>
      <w:tblPr>
        <w:tblStyle w:val="a8"/>
        <w:tblpPr w:leftFromText="180" w:rightFromText="180" w:vertAnchor="text" w:horzAnchor="margin" w:tblpXSpec="right" w:tblpY="-2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2747B5" w:rsidRPr="00052AA4" w:rsidTr="002747B5">
        <w:trPr>
          <w:trHeight w:val="2117"/>
        </w:trPr>
        <w:tc>
          <w:tcPr>
            <w:tcW w:w="4217" w:type="dxa"/>
          </w:tcPr>
          <w:p w:rsidR="002747B5" w:rsidRPr="002747B5" w:rsidRDefault="002747B5" w:rsidP="002747B5">
            <w:pPr>
              <w:tabs>
                <w:tab w:val="left" w:pos="708"/>
                <w:tab w:val="left" w:pos="1416"/>
                <w:tab w:val="left" w:pos="5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7B5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920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47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47B5" w:rsidRPr="002747B5" w:rsidRDefault="002747B5" w:rsidP="00274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УТВЕРЖДЕНО </w:t>
            </w:r>
          </w:p>
          <w:p w:rsidR="002747B5" w:rsidRPr="002747B5" w:rsidRDefault="002747B5" w:rsidP="00274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B5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 Юрьянской </w:t>
            </w:r>
            <w:proofErr w:type="gramStart"/>
            <w:r w:rsidRPr="002747B5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proofErr w:type="gramEnd"/>
          </w:p>
          <w:p w:rsidR="002747B5" w:rsidRPr="002747B5" w:rsidRDefault="002747B5" w:rsidP="00274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B5">
              <w:rPr>
                <w:rFonts w:ascii="Times New Roman" w:hAnsi="Times New Roman" w:cs="Times New Roman"/>
                <w:sz w:val="28"/>
                <w:szCs w:val="28"/>
              </w:rPr>
              <w:t>Думы     Кировской         области</w:t>
            </w:r>
          </w:p>
          <w:p w:rsidR="002747B5" w:rsidRPr="002747B5" w:rsidRDefault="002747B5" w:rsidP="00274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60F5C">
              <w:rPr>
                <w:rFonts w:ascii="Times New Roman" w:hAnsi="Times New Roman" w:cs="Times New Roman"/>
                <w:sz w:val="28"/>
                <w:szCs w:val="28"/>
              </w:rPr>
              <w:t>24.11.2021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7B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60F5C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  <w:bookmarkStart w:id="0" w:name="_GoBack"/>
            <w:bookmarkEnd w:id="0"/>
          </w:p>
          <w:p w:rsidR="002747B5" w:rsidRPr="00052AA4" w:rsidRDefault="002747B5" w:rsidP="002747B5"/>
        </w:tc>
      </w:tr>
    </w:tbl>
    <w:p w:rsidR="00BA5280" w:rsidRDefault="00BA5280" w:rsidP="004B4AD3">
      <w:pPr>
        <w:widowControl w:val="0"/>
        <w:suppressAutoHyphens/>
        <w:autoSpaceDE w:val="0"/>
        <w:ind w:left="-11"/>
        <w:jc w:val="left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</w:pPr>
    </w:p>
    <w:p w:rsidR="00BA5280" w:rsidRPr="00052AA4" w:rsidRDefault="00BA5280" w:rsidP="00BA5280">
      <w:r w:rsidRPr="00052AA4">
        <w:tab/>
      </w:r>
      <w:r w:rsidRPr="00052AA4">
        <w:tab/>
      </w:r>
      <w:r w:rsidRPr="00052AA4">
        <w:tab/>
      </w:r>
      <w:r w:rsidRPr="00052AA4">
        <w:tab/>
      </w:r>
      <w:r w:rsidRPr="00052AA4">
        <w:tab/>
      </w:r>
      <w:r w:rsidRPr="00052AA4">
        <w:tab/>
      </w:r>
      <w:r w:rsidRPr="00052AA4">
        <w:tab/>
        <w:t xml:space="preserve"> </w:t>
      </w:r>
    </w:p>
    <w:p w:rsidR="00BA5280" w:rsidRPr="00052AA4" w:rsidRDefault="00BA5280" w:rsidP="00BA5280"/>
    <w:p w:rsidR="00BA5280" w:rsidRPr="00052AA4" w:rsidRDefault="00BA5280" w:rsidP="00BA5280"/>
    <w:p w:rsidR="00BA5280" w:rsidRPr="00052AA4" w:rsidRDefault="00BA5280" w:rsidP="00BA5280"/>
    <w:p w:rsidR="00BA5280" w:rsidRPr="00052AA4" w:rsidRDefault="00BA5280" w:rsidP="00BA5280"/>
    <w:p w:rsidR="00BA5280" w:rsidRPr="00052AA4" w:rsidRDefault="00BA5280" w:rsidP="00BA5280"/>
    <w:p w:rsidR="002747B5" w:rsidRDefault="00BA5280" w:rsidP="00BA5280">
      <w:pPr>
        <w:tabs>
          <w:tab w:val="left" w:pos="708"/>
          <w:tab w:val="left" w:pos="1416"/>
          <w:tab w:val="left" w:pos="5171"/>
        </w:tabs>
      </w:pPr>
      <w:r w:rsidRPr="00052AA4">
        <w:t xml:space="preserve">                                              </w:t>
      </w:r>
    </w:p>
    <w:p w:rsidR="00BA5280" w:rsidRPr="002747B5" w:rsidRDefault="00BA5280" w:rsidP="002747B5">
      <w:pPr>
        <w:tabs>
          <w:tab w:val="left" w:pos="708"/>
          <w:tab w:val="left" w:pos="1416"/>
          <w:tab w:val="left" w:pos="51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747B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747B5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BA5280" w:rsidRPr="002747B5" w:rsidRDefault="00BA5280" w:rsidP="00BA5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7B5">
        <w:rPr>
          <w:rFonts w:ascii="Times New Roman" w:hAnsi="Times New Roman" w:cs="Times New Roman"/>
          <w:b/>
          <w:bCs/>
          <w:sz w:val="28"/>
          <w:szCs w:val="28"/>
        </w:rPr>
        <w:t>о Контрольно-счетной комиссии муниципального образования Юрьянский  муниципальный район</w:t>
      </w:r>
      <w:r w:rsidR="00274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7B5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BA5280" w:rsidRPr="00052AA4" w:rsidRDefault="00BA5280" w:rsidP="00BA528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1. Статус Контрольно-счетной комиссии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1. Контрольно-счетная комиссия муниципального образования Юрьянский муниципальный</w:t>
      </w:r>
      <w:r w:rsidRPr="002747B5">
        <w:rPr>
          <w:rFonts w:ascii="Times New Roman" w:hAnsi="Times New Roman" w:cs="Times New Roman"/>
          <w:sz w:val="28"/>
          <w:szCs w:val="28"/>
        </w:rPr>
        <w:tab/>
        <w:t xml:space="preserve"> район Кировской области (далее – Контрольно - счетная комиссия) является постоянно действующим органом внешнего муниципального финансового контроля, образуется  Юрьянской районной Думой и ей подотчетна.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2. 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3. Деятельность Контрольно-счетной комиссии не может быть приостановлена, в том числе в связи досрочным прекращением полномочий</w:t>
      </w:r>
      <w:r w:rsidRPr="002747B5">
        <w:rPr>
          <w:rFonts w:ascii="Times New Roman" w:hAnsi="Times New Roman" w:cs="Times New Roman"/>
          <w:bCs/>
          <w:sz w:val="28"/>
          <w:szCs w:val="28"/>
        </w:rPr>
        <w:t xml:space="preserve"> Юрьянской районной Думы</w:t>
      </w:r>
      <w:r w:rsidRPr="002747B5">
        <w:rPr>
          <w:rFonts w:ascii="Times New Roman" w:hAnsi="Times New Roman" w:cs="Times New Roman"/>
          <w:sz w:val="28"/>
          <w:szCs w:val="28"/>
        </w:rPr>
        <w:t>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4. Контрольно-счетная комиссия является органом местного самоуправления муниципального образования Юрьянский муниципальный район Кировской области (далее – Юрьянский район), имеет гербовую печать и бланки со своим наименованием и с изображением герба муниципального образования</w:t>
      </w:r>
      <w:r w:rsidRPr="00274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7B5">
        <w:rPr>
          <w:rFonts w:ascii="Times New Roman" w:hAnsi="Times New Roman" w:cs="Times New Roman"/>
          <w:bCs/>
          <w:sz w:val="28"/>
          <w:szCs w:val="28"/>
        </w:rPr>
        <w:t>Юрьянский муниципальный район Кировской области</w:t>
      </w:r>
      <w:r w:rsidRPr="00274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5. Контрольно-счетная комиссия обладает правами юридического лица. Тип – муниципальное казенное учреждение. 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6. Контрольно-счетная комиссия обладает правом правотворческой инициативы по вопросам своей деятельности и реализации полномочий внешнего муниципального финансового контроля. 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7B5">
        <w:rPr>
          <w:rFonts w:ascii="Times New Roman" w:hAnsi="Times New Roman" w:cs="Times New Roman"/>
          <w:bCs/>
          <w:sz w:val="28"/>
          <w:szCs w:val="28"/>
        </w:rPr>
        <w:t>Право правотворческой инициативы Контрольно-счётной комиссии закреплено в  соответствии с частью 1 статьи 46 Федерального закона от 06.10.2003 N 131-ФЗ "Об общих принципах организации местного самоуправления в Российской Федерации" и Уставом муниципального образования Юрьянский муниципальный район Кировской области (далее – муниципальный район)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7. Контрольно-счетная комиссия может учреждать ведомственные награды и знаки отличия, утверждать положения об этих наградах и знаках, их </w:t>
      </w:r>
      <w:r w:rsidRPr="002747B5">
        <w:rPr>
          <w:rFonts w:ascii="Times New Roman" w:hAnsi="Times New Roman" w:cs="Times New Roman"/>
          <w:sz w:val="28"/>
          <w:szCs w:val="28"/>
        </w:rPr>
        <w:lastRenderedPageBreak/>
        <w:t>описания и рисунки, порядок награждения.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8. Контрольно-счетная комиссия 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муниципального района, соглашения с представительным органом муниципального района о передаче таких полномочий.  </w:t>
      </w:r>
    </w:p>
    <w:p w:rsidR="00BA5280" w:rsidRPr="002747B5" w:rsidRDefault="00BA5280" w:rsidP="002747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9. Место нахождения Контрольно-счетной комиссии - 613600, Кировская область, пгт. Юрья, ул. Ленина, дом 46.</w:t>
      </w:r>
    </w:p>
    <w:p w:rsidR="00BA5280" w:rsidRPr="002747B5" w:rsidRDefault="00BA5280" w:rsidP="002747B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747B5">
        <w:rPr>
          <w:rFonts w:ascii="Times New Roman" w:hAnsi="Times New Roman" w:cs="Times New Roman"/>
          <w:bCs/>
          <w:sz w:val="28"/>
          <w:szCs w:val="28"/>
        </w:rPr>
        <w:t>10. Полное наименование контрольно-счетной комиссии – муни</w:t>
      </w:r>
      <w:r w:rsidR="008C09F3">
        <w:rPr>
          <w:rFonts w:ascii="Times New Roman" w:hAnsi="Times New Roman" w:cs="Times New Roman"/>
          <w:bCs/>
          <w:sz w:val="28"/>
          <w:szCs w:val="28"/>
        </w:rPr>
        <w:t>ципальное казенное учреждение</w:t>
      </w:r>
      <w:proofErr w:type="gramStart"/>
      <w:r w:rsidR="008C09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47B5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2747B5">
        <w:rPr>
          <w:rFonts w:ascii="Times New Roman" w:hAnsi="Times New Roman" w:cs="Times New Roman"/>
          <w:bCs/>
          <w:sz w:val="28"/>
          <w:szCs w:val="28"/>
        </w:rPr>
        <w:t xml:space="preserve">онтрольно - счетная комиссия муниципального образования Юрьянский муниципальный район Кировской области. Сокращенное  наименование - </w:t>
      </w:r>
      <w:r w:rsidRPr="002747B5">
        <w:rPr>
          <w:rFonts w:ascii="Times New Roman" w:hAnsi="Times New Roman" w:cs="Times New Roman"/>
          <w:sz w:val="28"/>
          <w:szCs w:val="28"/>
        </w:rPr>
        <w:t>Контрольно - счетная комиссия Юрьянского района.</w:t>
      </w:r>
      <w:r w:rsidRPr="002747B5">
        <w:rPr>
          <w:rFonts w:ascii="Times New Roman" w:hAnsi="Times New Roman" w:cs="Times New Roman"/>
          <w:bCs/>
          <w:sz w:val="28"/>
          <w:szCs w:val="28"/>
        </w:rPr>
        <w:t xml:space="preserve"> Наименование установлено Уставом муниципального образования Юрьянский муниципальный район Кировской области.</w:t>
      </w:r>
    </w:p>
    <w:p w:rsidR="00BA5280" w:rsidRPr="002747B5" w:rsidRDefault="00BA5280" w:rsidP="002747B5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747B5">
        <w:rPr>
          <w:rFonts w:ascii="Times New Roman" w:hAnsi="Times New Roman" w:cs="Times New Roman"/>
          <w:bCs/>
          <w:sz w:val="28"/>
          <w:szCs w:val="28"/>
        </w:rPr>
        <w:t>Использование полного и сокращенного наименований в актах и документах имеет равную юридическую силу</w:t>
      </w:r>
      <w:r w:rsidRPr="002747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5280" w:rsidRPr="002747B5" w:rsidRDefault="00BA5280" w:rsidP="002747B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2. Правовые основы деятельности Контрольно-счетной комиссии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осуществляет свою деятельность на основе </w:t>
      </w:r>
      <w:hyperlink r:id="rId10" w:tooltip="consultantplus://offline/ref=5B6497B1C2B83DCBDC20B090B7F45E61181CFA60F65912721A989C7D48EBA39BEDBFCF24E9CDB918AFB3E7ID7FI" w:history="1">
        <w:r w:rsidRPr="002747B5">
          <w:rPr>
            <w:rStyle w:val="InternetLink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747B5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Кировской области, </w:t>
      </w:r>
      <w:hyperlink r:id="rId11" w:tooltip="consultantplus://offline/ref=5B6497B1C2B83DCBDC20AE9DA19801641A1FA368FF0D4B27159A942F1FEBFFDEBBB6C671A689EA0BAFB2FBDEF54CEE3133IA73I" w:history="1">
        <w:r w:rsidRPr="002747B5">
          <w:rPr>
            <w:rStyle w:val="InternetLink"/>
            <w:rFonts w:ascii="Times New Roman" w:hAnsi="Times New Roman" w:cs="Times New Roman"/>
            <w:sz w:val="28"/>
            <w:szCs w:val="28"/>
          </w:rPr>
          <w:t>Устава</w:t>
        </w:r>
      </w:hyperlink>
      <w:r w:rsidRPr="002747B5">
        <w:rPr>
          <w:rFonts w:ascii="Times New Roman" w:hAnsi="Times New Roman" w:cs="Times New Roman"/>
          <w:sz w:val="28"/>
          <w:szCs w:val="28"/>
        </w:rPr>
        <w:t xml:space="preserve"> Юрьянского района, настоящего Положения и иных муниципальных правовых актов Юрьянского района.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3. Принципы деятельности Контрольно-счетной комиссии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1. Деятельность Контрольно-счетной комиссии основывается на принципах законности, объективности, эффективности, независимости, открытости и гласности.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4. Состав Контрольно-счетной комиссии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1.  Структура Контрольно-счетной комиссии  устанавливается решением Юрьянской районной Думы. Контрольно-счетная комиссия образуется в составе председателя и аппарата Контрольно-счетной комиссии.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7B5">
        <w:rPr>
          <w:rFonts w:ascii="Times New Roman" w:hAnsi="Times New Roman" w:cs="Times New Roman"/>
          <w:bCs/>
          <w:sz w:val="28"/>
          <w:szCs w:val="28"/>
        </w:rPr>
        <w:t>2. Председателя Контрольно-счетной комиссии является лицом, замещающим муниципальную должность.</w:t>
      </w:r>
    </w:p>
    <w:p w:rsidR="00BA5280" w:rsidRPr="002747B5" w:rsidRDefault="00BA5280" w:rsidP="002747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3. Срок полномочий председателя</w:t>
      </w:r>
      <w:r w:rsidRPr="002747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47B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Pr="002747B5">
        <w:rPr>
          <w:rFonts w:ascii="Times New Roman" w:hAnsi="Times New Roman" w:cs="Times New Roman"/>
          <w:bCs/>
          <w:sz w:val="28"/>
          <w:szCs w:val="28"/>
        </w:rPr>
        <w:t xml:space="preserve">устанавливается настоящим Положением и </w:t>
      </w:r>
      <w:r w:rsidRPr="002747B5">
        <w:rPr>
          <w:rFonts w:ascii="Times New Roman" w:hAnsi="Times New Roman" w:cs="Times New Roman"/>
          <w:sz w:val="28"/>
          <w:szCs w:val="28"/>
        </w:rPr>
        <w:t>составляет 6 лет.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4. В состав аппарата Контрольно-счетной комиссии входят инспекторы и иные штатные работники. 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Инспекторы Контрольно-счетной комиссии замещают должности муниципальной службы </w:t>
      </w:r>
      <w:r w:rsidRPr="002747B5">
        <w:rPr>
          <w:rFonts w:ascii="Times New Roman" w:hAnsi="Times New Roman" w:cs="Times New Roman"/>
          <w:bCs/>
          <w:sz w:val="28"/>
          <w:szCs w:val="28"/>
        </w:rPr>
        <w:t xml:space="preserve">района в соответствии с реестром должностей муниципальной службы Кировской области, установленным Законом </w:t>
      </w:r>
      <w:r w:rsidRPr="002747B5">
        <w:rPr>
          <w:rFonts w:ascii="Times New Roman" w:hAnsi="Times New Roman" w:cs="Times New Roman"/>
          <w:bCs/>
          <w:sz w:val="28"/>
          <w:szCs w:val="28"/>
        </w:rPr>
        <w:lastRenderedPageBreak/>
        <w:t>Кировской области «О муниципальной службе в Кировской области</w:t>
      </w:r>
      <w:r w:rsidRPr="00274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На инспекторов Контрольно-счетной комиссии возлагаются обязанности  по организации и непосредственному  проведению внешнего финансового контроля в пределах компетенции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747B5">
        <w:rPr>
          <w:rFonts w:ascii="Times New Roman" w:hAnsi="Times New Roman" w:cs="Times New Roman"/>
          <w:sz w:val="28"/>
          <w:szCs w:val="28"/>
        </w:rPr>
        <w:t>онтрольно – счетной комиссии.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5. Права, обязанности и ответственность работников Контрольно-счетной комиссии определяются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BA5280" w:rsidRPr="002747B5" w:rsidRDefault="00BA5280" w:rsidP="002747B5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6. Штатная численность  Контрольно-счетной комиссии определяется решением Юрьянской районной Думы по представлению председателя Контрольно-счетной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комиссии. </w:t>
      </w:r>
    </w:p>
    <w:p w:rsidR="00BA5280" w:rsidRPr="002747B5" w:rsidRDefault="00BA5280" w:rsidP="002747B5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7. Штатное расписание Контрольно-счетной комиссии утверждаются председателем Контрольно-счетной комиссии, исходя из возложенных на Контрольно-счетную комиссию полномочий (в соответствии с законодательством о муниципальной службе и настоящим Положением в пределах штатной численности </w:t>
      </w:r>
      <w:r w:rsidRPr="002747B5">
        <w:rPr>
          <w:rFonts w:ascii="Times New Roman" w:hAnsi="Times New Roman" w:cs="Times New Roman"/>
          <w:bCs/>
          <w:sz w:val="28"/>
          <w:szCs w:val="28"/>
        </w:rPr>
        <w:t>и с учётом структуры, определённой</w:t>
      </w:r>
      <w:r w:rsidRPr="002747B5">
        <w:rPr>
          <w:rFonts w:ascii="Times New Roman" w:hAnsi="Times New Roman" w:cs="Times New Roman"/>
          <w:sz w:val="28"/>
          <w:szCs w:val="28"/>
        </w:rPr>
        <w:t xml:space="preserve"> решением Юрьянской районной Думы).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5. Порядок назначения на должность и освобождения от должности председателя и инспекторов Контрольно-счетной комиссии.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1. Председатель Контрольно-счетной комиссии </w:t>
      </w:r>
      <w:r w:rsidRPr="002747B5">
        <w:rPr>
          <w:rFonts w:ascii="Times New Roman" w:hAnsi="Times New Roman" w:cs="Times New Roman"/>
          <w:bCs/>
          <w:sz w:val="28"/>
          <w:szCs w:val="28"/>
        </w:rPr>
        <w:t>назначаются</w:t>
      </w:r>
      <w:r w:rsidRPr="002747B5">
        <w:rPr>
          <w:rFonts w:ascii="Times New Roman" w:hAnsi="Times New Roman" w:cs="Times New Roman"/>
          <w:sz w:val="28"/>
          <w:szCs w:val="28"/>
        </w:rPr>
        <w:t xml:space="preserve"> на должность решением Юрьянской районной Думы в соответствии с Уставом и настоящим Положением.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2747B5">
        <w:rPr>
          <w:rFonts w:ascii="Times New Roman" w:hAnsi="Times New Roman" w:cs="Times New Roman"/>
          <w:sz w:val="28"/>
          <w:szCs w:val="28"/>
        </w:rPr>
        <w:t>2. Предложения о кандидатурах на должность председателя</w:t>
      </w:r>
      <w:r w:rsidRPr="00274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7B5">
        <w:rPr>
          <w:rFonts w:ascii="Times New Roman" w:hAnsi="Times New Roman" w:cs="Times New Roman"/>
          <w:sz w:val="28"/>
          <w:szCs w:val="28"/>
        </w:rPr>
        <w:t>Контрольно-счетной комиссии выносятся решением Юрьянской районной Думы: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1) председателем Юрьянской районной Думы;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2) депутатами Юрьянской районной Думы - не менее одной трети от установленного числа депутатов Юрьянской районной Думы;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3) главой Юрьянского района Кировской области.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3. Кандидатуры на должность председателя Контрольно-счетной комиссии представляются в Юрьянскую районную Думу субъектами, перечисленными в </w:t>
      </w:r>
      <w:hyperlink w:anchor="P91" w:tooltip="#P91" w:history="1">
        <w:r w:rsidRPr="002747B5">
          <w:rPr>
            <w:rStyle w:val="InternetLink"/>
            <w:rFonts w:ascii="Times New Roman" w:hAnsi="Times New Roman" w:cs="Times New Roman"/>
            <w:sz w:val="28"/>
            <w:szCs w:val="28"/>
          </w:rPr>
          <w:t>части 2</w:t>
        </w:r>
      </w:hyperlink>
      <w:r w:rsidRPr="002747B5">
        <w:rPr>
          <w:rFonts w:ascii="Times New Roman" w:hAnsi="Times New Roman" w:cs="Times New Roman"/>
          <w:sz w:val="28"/>
          <w:szCs w:val="28"/>
        </w:rPr>
        <w:t xml:space="preserve"> настоящей статьи, не позднее, чем за два месяца до истечения полномочий действующего председателя Контрольно-счетной комиссии. </w:t>
      </w:r>
    </w:p>
    <w:p w:rsidR="00BA5280" w:rsidRPr="002747B5" w:rsidRDefault="00BA5280" w:rsidP="002747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 xml:space="preserve">При рассмотрении кандидатур, представленных на должность председателя Контрольно-счетной комиссии, Юрьянская районная Дума вправе обратиться в Контрольно-счетную палату Кировской области за заключением о соответствии кандидатур на должность председателя </w:t>
      </w:r>
      <w:r w:rsidRPr="002747B5">
        <w:rPr>
          <w:rFonts w:ascii="Times New Roman" w:hAnsi="Times New Roman" w:cs="Times New Roman"/>
          <w:sz w:val="28"/>
          <w:szCs w:val="28"/>
        </w:rPr>
        <w:lastRenderedPageBreak/>
        <w:t>Контрольно-счетной комиссии квалификационным требованиям, установленным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proofErr w:type="gramEnd"/>
    </w:p>
    <w:p w:rsidR="00BA5280" w:rsidRPr="002747B5" w:rsidRDefault="00BA5280" w:rsidP="002747B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5. </w:t>
      </w:r>
      <w:r w:rsidRPr="002747B5">
        <w:rPr>
          <w:rFonts w:ascii="Times New Roman" w:hAnsi="Times New Roman" w:cs="Times New Roman"/>
          <w:bCs/>
          <w:sz w:val="28"/>
          <w:szCs w:val="28"/>
        </w:rPr>
        <w:t>Предложения о кандидатурах на должность председателя Контрольно-счетной комиссии направляются в письменном виде с приложением предусмотренных  части 6 настоящего Положения документов в постоянную депутатскую контрольно-счетную комиссию, депутатской этике и вопросам местного самоуправления Юрьянской районной Думы (далее - Комиссия).</w:t>
      </w:r>
    </w:p>
    <w:p w:rsidR="00BA5280" w:rsidRPr="002747B5" w:rsidRDefault="00BA5280" w:rsidP="002747B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747B5">
        <w:rPr>
          <w:rFonts w:ascii="Times New Roman" w:hAnsi="Times New Roman" w:cs="Times New Roman"/>
          <w:bCs/>
          <w:sz w:val="28"/>
          <w:szCs w:val="28"/>
        </w:rPr>
        <w:t>6. Перечень документов кандидата на должность председателя Контрольно-счетной комиссии, необходимых для рассмотрения и подготовки заседания Юрьянской районной Думы:</w:t>
      </w:r>
    </w:p>
    <w:p w:rsidR="00BA5280" w:rsidRPr="002747B5" w:rsidRDefault="00BA5280" w:rsidP="002747B5">
      <w:pPr>
        <w:tabs>
          <w:tab w:val="left" w:pos="1134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747B5">
        <w:rPr>
          <w:rFonts w:ascii="Times New Roman" w:hAnsi="Times New Roman" w:cs="Times New Roman"/>
          <w:bCs/>
          <w:sz w:val="28"/>
          <w:szCs w:val="28"/>
        </w:rPr>
        <w:t>1) копия трудовой книжки или иные документы, подтверждающие трудовую (служебную) деятельность гражданина;</w:t>
      </w:r>
    </w:p>
    <w:p w:rsidR="00BA5280" w:rsidRPr="002747B5" w:rsidRDefault="00BA5280" w:rsidP="002747B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747B5">
        <w:rPr>
          <w:rFonts w:ascii="Times New Roman" w:hAnsi="Times New Roman" w:cs="Times New Roman"/>
          <w:bCs/>
          <w:sz w:val="28"/>
          <w:szCs w:val="28"/>
        </w:rPr>
        <w:t>2)  документы, подтверждающие профессиональное образование;</w:t>
      </w:r>
    </w:p>
    <w:p w:rsidR="00BA5280" w:rsidRPr="002747B5" w:rsidRDefault="00BA5280" w:rsidP="002747B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747B5">
        <w:rPr>
          <w:rFonts w:ascii="Times New Roman" w:hAnsi="Times New Roman" w:cs="Times New Roman"/>
          <w:bCs/>
          <w:sz w:val="28"/>
          <w:szCs w:val="28"/>
        </w:rPr>
        <w:t>3)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BA5280" w:rsidRPr="002747B5" w:rsidRDefault="00BA5280" w:rsidP="002747B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747B5">
        <w:rPr>
          <w:rFonts w:ascii="Times New Roman" w:hAnsi="Times New Roman" w:cs="Times New Roman"/>
          <w:bCs/>
          <w:sz w:val="28"/>
          <w:szCs w:val="28"/>
        </w:rPr>
        <w:t>Члены Комиссии и лица, участвующие в ее заседании, не вправе разглашать конфиденциальные сведения, ставшие им известными в ходе ее работы.</w:t>
      </w:r>
    </w:p>
    <w:p w:rsidR="00BA5280" w:rsidRPr="002747B5" w:rsidRDefault="00BA5280" w:rsidP="002747B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747B5">
        <w:rPr>
          <w:rFonts w:ascii="Times New Roman" w:hAnsi="Times New Roman" w:cs="Times New Roman"/>
          <w:bCs/>
          <w:sz w:val="28"/>
          <w:szCs w:val="28"/>
        </w:rPr>
        <w:t>7. Комиссия отклоняет предложенную кандидатуру на должность председателя Контрольно-счетной комиссии в случае нарушения требований, установленных статьей 6  настоящего Положения.</w:t>
      </w:r>
    </w:p>
    <w:p w:rsidR="00BA5280" w:rsidRPr="002747B5" w:rsidRDefault="00BA5280" w:rsidP="002747B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747B5">
        <w:rPr>
          <w:rFonts w:ascii="Times New Roman" w:hAnsi="Times New Roman" w:cs="Times New Roman"/>
          <w:bCs/>
          <w:sz w:val="28"/>
          <w:szCs w:val="28"/>
        </w:rPr>
        <w:t>8. Решение Комиссии по выбору кандидатур на должность председателя Контрольно-счетной комиссии направляется в Юрьянскую районную Думу и носит рекомендательный характер.</w:t>
      </w:r>
    </w:p>
    <w:p w:rsidR="00BA5280" w:rsidRPr="002747B5" w:rsidRDefault="00BA5280" w:rsidP="002747B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747B5">
        <w:rPr>
          <w:rFonts w:ascii="Times New Roman" w:hAnsi="Times New Roman" w:cs="Times New Roman"/>
          <w:bCs/>
          <w:sz w:val="28"/>
          <w:szCs w:val="28"/>
        </w:rPr>
        <w:t>9.  Инспекторы назначаются на должность приказами председателя Контрольно-счетной комиссии Юрьянского района.</w:t>
      </w:r>
    </w:p>
    <w:p w:rsidR="00BA5280" w:rsidRPr="002747B5" w:rsidRDefault="00BA5280" w:rsidP="002747B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6. Требования к кандидатурам на должность председателя и инспекторов Контрольно-счетной комиссии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1. На должность председателя Контрольно-счетной комиссии назначаются граждане Российской Федерации, соответствующие следующим квалификационным требованиям: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 w:rsidRPr="002747B5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7B5"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</w:t>
      </w:r>
      <w:r w:rsidRPr="002747B5">
        <w:rPr>
          <w:rFonts w:ascii="Times New Roman" w:hAnsi="Times New Roman" w:cs="Times New Roman"/>
          <w:sz w:val="28"/>
          <w:szCs w:val="28"/>
        </w:rPr>
        <w:lastRenderedPageBreak/>
        <w:t xml:space="preserve">правоотношения, законодательства Российской Федерации о противодействии коррупции, конституции (устава), законов </w:t>
      </w:r>
      <w:r w:rsidRPr="002747B5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2747B5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Устава  Юрьянского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 w:rsidRPr="002747B5">
        <w:rPr>
          <w:rFonts w:ascii="Times New Roman" w:hAnsi="Times New Roman" w:cs="Times New Roman"/>
          <w:sz w:val="28"/>
          <w:szCs w:val="28"/>
        </w:rP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4) Порядок  проведения  проверки соответствия кандидатур на должность председателя Контрольно-счетной комиссии квалификационным  требованиям, указанным в части  1 статьи 6 настоящего Положения, в случае, предусмотренном частью 4 статьи 5 настоящего Положения, Контрольно-счетной палатой Кировской области.  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2. На должность инспекторов Контрольно-счетной комиссии назначаются граждане Российской Федерации, уровень образования и опыт  работы которых соответствует квалификационным требованиям, установленным действующим законодательством о муниципальной службе.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3. Гражданин Российской Федерации не может быть назначен на должность председателя Контрольно-счетной комиссии в случае: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2747B5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5) наличия оснований, предусмотренных частью 3 настоящей статьи.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4. </w:t>
      </w:r>
      <w:r w:rsidRPr="002747B5">
        <w:rPr>
          <w:rFonts w:ascii="Times New Roman" w:hAnsi="Times New Roman" w:cs="Times New Roman"/>
          <w:bCs/>
          <w:sz w:val="28"/>
          <w:szCs w:val="28"/>
        </w:rPr>
        <w:t>Граждане, замещающие должности</w:t>
      </w:r>
      <w:r w:rsidRPr="00274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7B5">
        <w:rPr>
          <w:rFonts w:ascii="Times New Roman" w:hAnsi="Times New Roman" w:cs="Times New Roman"/>
          <w:sz w:val="28"/>
          <w:szCs w:val="28"/>
        </w:rPr>
        <w:t>председателя</w:t>
      </w:r>
      <w:r w:rsidRPr="00274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7B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Pr="002747B5">
        <w:rPr>
          <w:rFonts w:ascii="Times New Roman" w:hAnsi="Times New Roman" w:cs="Times New Roman"/>
          <w:bCs/>
          <w:sz w:val="28"/>
          <w:szCs w:val="28"/>
        </w:rPr>
        <w:t>не могут</w:t>
      </w:r>
      <w:r w:rsidRPr="00274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7B5">
        <w:rPr>
          <w:rFonts w:ascii="Times New Roman" w:hAnsi="Times New Roman" w:cs="Times New Roman"/>
          <w:sz w:val="28"/>
          <w:szCs w:val="28"/>
        </w:rPr>
        <w:t>состоять в близком родстве или свойстве (родители, супруги, дети, братья, сестры,  а также братья, сестры, родители, дети супругов и супруги детей) с председателем Юрьянской районной Думы, главой Юрьянского района Кировской области, руководителями судебных и правоохранительных органов, расположенных на территории Юрьянского района.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5. Председатель Контрольно-счетной комиссии </w:t>
      </w:r>
      <w:r w:rsidRPr="002747B5">
        <w:rPr>
          <w:rFonts w:ascii="Times New Roman" w:hAnsi="Times New Roman" w:cs="Times New Roman"/>
          <w:bCs/>
          <w:sz w:val="28"/>
          <w:szCs w:val="28"/>
        </w:rPr>
        <w:t xml:space="preserve">не может </w:t>
      </w:r>
      <w:r w:rsidRPr="002747B5">
        <w:rPr>
          <w:rFonts w:ascii="Times New Roman" w:hAnsi="Times New Roman" w:cs="Times New Roman"/>
          <w:sz w:val="28"/>
          <w:szCs w:val="28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</w:t>
      </w:r>
      <w:r w:rsidRPr="002747B5">
        <w:rPr>
          <w:rFonts w:ascii="Times New Roman" w:hAnsi="Times New Roman" w:cs="Times New Roman"/>
          <w:sz w:val="28"/>
          <w:szCs w:val="28"/>
        </w:rPr>
        <w:lastRenderedPageBreak/>
        <w:t>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Pr="002747B5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2747B5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актами.</w:t>
      </w:r>
      <w:proofErr w:type="gramEnd"/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7. Гарантии статуса должностных лиц Контрольно-счетной комиссии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1. Председатель и инспекторы являются должностными лицами Контрольно-счетной комиссии.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 xml:space="preserve">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Pr="002747B5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2747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7B5">
        <w:rPr>
          <w:rFonts w:ascii="Times New Roman" w:hAnsi="Times New Roman" w:cs="Times New Roman"/>
          <w:sz w:val="28"/>
          <w:szCs w:val="28"/>
          <w:shd w:val="clear" w:color="auto" w:fill="FFFFFF"/>
        </w:rPr>
        <w:t>3. 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4. Должностные лица Контрольно-счетной комиссии обладают гарантиями профессиональной независимости.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2747B5">
        <w:rPr>
          <w:rFonts w:ascii="Times New Roman" w:hAnsi="Times New Roman" w:cs="Times New Roman"/>
          <w:sz w:val="28"/>
          <w:szCs w:val="28"/>
        </w:rPr>
        <w:t xml:space="preserve">5. </w:t>
      </w:r>
      <w:r w:rsidRPr="002747B5">
        <w:rPr>
          <w:rFonts w:ascii="Times New Roman" w:hAnsi="Times New Roman" w:cs="Times New Roman"/>
          <w:bCs/>
          <w:sz w:val="28"/>
          <w:szCs w:val="28"/>
        </w:rPr>
        <w:t>Должностное лицо</w:t>
      </w:r>
      <w:r w:rsidRPr="002747B5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2747B5">
        <w:rPr>
          <w:rFonts w:ascii="Times New Roman" w:hAnsi="Times New Roman" w:cs="Times New Roman"/>
          <w:bCs/>
          <w:sz w:val="28"/>
          <w:szCs w:val="28"/>
        </w:rPr>
        <w:t>, замещающее муниципальную должность</w:t>
      </w:r>
      <w:r w:rsidRPr="002747B5">
        <w:rPr>
          <w:rFonts w:ascii="Times New Roman" w:hAnsi="Times New Roman" w:cs="Times New Roman"/>
          <w:sz w:val="28"/>
          <w:szCs w:val="28"/>
        </w:rPr>
        <w:t xml:space="preserve"> досрочно освобождается от должности на основании решения  Юрьянской районной Думы </w:t>
      </w:r>
      <w:r w:rsidRPr="002747B5">
        <w:rPr>
          <w:rFonts w:ascii="Times New Roman" w:hAnsi="Times New Roman" w:cs="Times New Roman"/>
          <w:bCs/>
          <w:sz w:val="28"/>
          <w:szCs w:val="28"/>
        </w:rPr>
        <w:t>в случае</w:t>
      </w:r>
      <w:r w:rsidRPr="002747B5">
        <w:rPr>
          <w:rFonts w:ascii="Times New Roman" w:hAnsi="Times New Roman" w:cs="Times New Roman"/>
          <w:sz w:val="28"/>
          <w:szCs w:val="28"/>
        </w:rPr>
        <w:t>: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2) признания их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>недееспособными</w:t>
      </w:r>
      <w:proofErr w:type="gramEnd"/>
      <w:r w:rsidRPr="002747B5">
        <w:rPr>
          <w:rFonts w:ascii="Times New Roman" w:hAnsi="Times New Roman" w:cs="Times New Roman"/>
          <w:sz w:val="28"/>
          <w:szCs w:val="28"/>
        </w:rPr>
        <w:t xml:space="preserve"> или ограниченно дееспособными вступившим в законную силу решением суда;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lastRenderedPageBreak/>
        <w:t>5) нарушения требований законодательства Российской Федерации,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Юрьянской районной Думы;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6) достижения установленного законом Кировской области, нормативным правовым актом Юрьянской районной Думы  в соответствии с федеральным законом предельного возраста пребывания в должности;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частями 3 </w:t>
      </w:r>
      <w:r w:rsidRPr="002747B5">
        <w:rPr>
          <w:rFonts w:ascii="Times New Roman" w:hAnsi="Times New Roman" w:cs="Times New Roman"/>
          <w:bCs/>
          <w:sz w:val="28"/>
          <w:szCs w:val="28"/>
        </w:rPr>
        <w:t xml:space="preserve">и </w:t>
      </w:r>
      <w:hyperlink w:anchor="P132" w:tooltip="#P132" w:history="1">
        <w:r w:rsidRPr="002747B5">
          <w:rPr>
            <w:rStyle w:val="InternetLink"/>
            <w:rFonts w:ascii="Times New Roman" w:hAnsi="Times New Roman" w:cs="Times New Roman"/>
            <w:bCs/>
            <w:sz w:val="28"/>
            <w:szCs w:val="28"/>
          </w:rPr>
          <w:t>4 статьи 6</w:t>
        </w:r>
      </w:hyperlink>
      <w:r w:rsidRPr="002747B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7B5">
        <w:rPr>
          <w:rFonts w:ascii="Times New Roman" w:hAnsi="Times New Roman" w:cs="Times New Roman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25.12.2008 № 273-ФЗ "О противодействии коррупции", Федеральным законом от 03.12.2012 № 230-ФЗ "О контроле за соответствием расходов лиц, замещающих государственные должности, и иных лиц их доходам", Федеральным законом от 07.05.2013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2747B5"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8. Основные полномочия Контрольно-счетной комиссии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1. Контрольно-счетная комиссия осуществляет следующие </w:t>
      </w:r>
      <w:r w:rsidRPr="002747B5">
        <w:rPr>
          <w:rFonts w:ascii="Times New Roman" w:hAnsi="Times New Roman" w:cs="Times New Roman"/>
          <w:bCs/>
          <w:sz w:val="28"/>
          <w:szCs w:val="28"/>
        </w:rPr>
        <w:t>основные</w:t>
      </w:r>
      <w:r w:rsidRPr="00274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7B5">
        <w:rPr>
          <w:rFonts w:ascii="Times New Roman" w:hAnsi="Times New Roman" w:cs="Times New Roman"/>
          <w:sz w:val="28"/>
          <w:szCs w:val="28"/>
        </w:rPr>
        <w:t>полномочия: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2747B5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47B5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7B5">
        <w:rPr>
          <w:rFonts w:ascii="Times New Roman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</w:t>
      </w:r>
      <w:r w:rsidRPr="002747B5">
        <w:rPr>
          <w:rFonts w:ascii="Times New Roman" w:hAnsi="Times New Roman" w:cs="Times New Roman"/>
          <w:sz w:val="28"/>
          <w:szCs w:val="28"/>
        </w:rPr>
        <w:lastRenderedPageBreak/>
        <w:t>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47B5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Юрьянскую районную Думу и главе Юрьянского района Кировской области;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47B5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района, в пределах компетенции Контрольно-счетной комиссии;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Pr="002747B5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2747B5">
        <w:rPr>
          <w:rFonts w:ascii="Times New Roman" w:hAnsi="Times New Roman" w:cs="Times New Roman"/>
          <w:sz w:val="28"/>
          <w:szCs w:val="28"/>
        </w:rPr>
        <w:t>, уставом и нормативными правовыми актами Юрьянской районной Думы.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2. Контрольно-счетная комиссия, помимо полномочий, предусмотренных частью 1 статьи 8 настоящего Положения, осуществляет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747B5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использования средств бюджета Юрьянского района, поступивших в бюджеты поселений, входящих в состав Юрьянского района.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3. Внешний муниципальный финансовый контроль осуществляется Контрольно-счетной комиссией: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1) в отношении органов местного самоуправления </w:t>
      </w:r>
      <w:r w:rsidRPr="00274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7B5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274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7B5">
        <w:rPr>
          <w:rFonts w:ascii="Times New Roman" w:hAnsi="Times New Roman" w:cs="Times New Roman"/>
          <w:sz w:val="28"/>
          <w:szCs w:val="28"/>
        </w:rPr>
        <w:t>и муниципальных органов района, муниципальных учреждений Юрьянского района и унитарных предприятий Юрьянского района, а также иных организаций, если они используют имущество, находящееся в муниципальной собственности Юрьянского  района;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2) в отношении иных лиц в случаях, предусмотренных Бюджетным </w:t>
      </w:r>
      <w:r w:rsidRPr="002747B5">
        <w:rPr>
          <w:rFonts w:ascii="Times New Roman" w:hAnsi="Times New Roman" w:cs="Times New Roman"/>
          <w:sz w:val="28"/>
          <w:szCs w:val="28"/>
        </w:rPr>
        <w:lastRenderedPageBreak/>
        <w:t>кодексом Российской Федерации и другими федеральными законами.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9. Формы осуществления Контрольно-счетной комиссией внешнего муниципального финансового контроля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комиссией составляется отчет.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мероприятия Контрольно-счетной комиссией составляются отчет или заключение.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10. Стандарты внешнего муниципального финансового контроля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1 Контрольно-счетная комиссия при осуществлении внешнего муниципального финансового контроля руководствуется </w:t>
      </w:r>
      <w:hyperlink r:id="rId12" w:tooltip="consultantplus://offline/ref=5B6497B1C2B83DCBDC20B090B7F45E61181CFA60F65912721A989C7D48EBA39BEDBFCF24E9CDB918AFB3E7ID7FI" w:history="1">
        <w:r w:rsidRPr="002747B5">
          <w:rPr>
            <w:rStyle w:val="InternetLink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747B5">
        <w:rPr>
          <w:rStyle w:val="InternetLink"/>
          <w:rFonts w:ascii="Times New Roman" w:hAnsi="Times New Roman" w:cs="Times New Roman"/>
          <w:sz w:val="28"/>
          <w:szCs w:val="28"/>
        </w:rPr>
        <w:t xml:space="preserve"> </w:t>
      </w:r>
      <w:r w:rsidRPr="002747B5">
        <w:rPr>
          <w:rFonts w:ascii="Times New Roman" w:hAnsi="Times New Roman" w:cs="Times New Roman"/>
          <w:sz w:val="28"/>
          <w:szCs w:val="28"/>
        </w:rPr>
        <w:t>Российской Федерации, законодательством Российской Федерации, законодательством Кировской области, нормативными правовыми актами района, а также стандартами внешнего муниципального финансового контроля.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 в соответствии с общими требованиями, утвержденными Счетной палатой Российской Федерации.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4. Стандарты внешнего муниципального финансового контроля, утверждаемые Контрольно-счетной комиссией, не могут противоречить законодательству Российской Федерации и законодательству </w:t>
      </w:r>
      <w:r w:rsidRPr="002747B5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2747B5">
        <w:rPr>
          <w:rFonts w:ascii="Times New Roman" w:hAnsi="Times New Roman" w:cs="Times New Roman"/>
          <w:sz w:val="28"/>
          <w:szCs w:val="28"/>
        </w:rPr>
        <w:t>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11. Планирование деятельности Контрольно-счетной комиссии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1. Контрольно-счетная комиссия осуществляет свою деятельность на основе планов, которые разрабатываются и утверждаются </w:t>
      </w:r>
      <w:r w:rsidRPr="002747B5"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Pr="002747B5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2. Планирование деятельности Контрольно-счетной комиссии осуществляется с учетом результатов контрольных и экспертно-аналитических мероприятий, а также на основании поручений депутатов Юрьянской районной Думы, предложений главы Юрьянского района Кировской области, </w:t>
      </w:r>
      <w:r w:rsidRPr="002747B5">
        <w:rPr>
          <w:rFonts w:ascii="Times New Roman" w:hAnsi="Times New Roman" w:cs="Times New Roman"/>
          <w:sz w:val="28"/>
          <w:szCs w:val="28"/>
        </w:rPr>
        <w:lastRenderedPageBreak/>
        <w:t>предложений глав городских и сельских поселений Юрьянского района.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План работы Контрольно-счетной комиссии на предстоящий год утверждается председателем Контрольно-счетной комиссии в срок до 30 декабря.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3. Поручения, принятые депутатами  Юрьянской районной Думы, предложения главы Юрьянского района Кировской области, а также предложения глав городских и сельских поселений направленные в Контрольно-счетную комиссию до 15 декабря года, предшествующего планируемому, подлежат  включению в план работы Контрольно-счетной комиссии на предстоящий год. 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4. Поручения депутатов Юрьянской районной Думы, предложения главы Юрьянского района Кировской области, предложения глав городских и сельских поселений района  по внесению изменений в план работы Контрольно-счетной комиссии, поступившие для включения в план работы Контрольно-счетной комиссии в течение года, рассматриваются на заседании коллегии Контрольно-счетной комиссии в 10-дневный срок со дня поступления.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12. Регламент Контрольно-счетной комиссии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1. Регламент Контрольно-счетной комиссии определяет: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- содержание направлений деятельности Контрольно-счетной комиссии;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- вопросы подготовки и проведения контрольных и экспертно-аналитических мероприятий;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- порядок ведения делопроизводства;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Контрольно-счетной комиссии;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- иные вопросы внутренней деятельности Контрольно-счетной комиссии.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2. Регламент Контрольно-счетной комиссии утверждается Председателем Контрольно-счетной комиссии.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13. Обязательность исполнения требований должностных лиц Контрольно-счетной комиссии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 xml:space="preserve">Требования и запросы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 </w:t>
      </w:r>
      <w:r w:rsidRPr="002747B5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2747B5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Pr="002747B5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2747B5">
        <w:rPr>
          <w:rFonts w:ascii="Times New Roman" w:hAnsi="Times New Roman" w:cs="Times New Roman"/>
          <w:sz w:val="28"/>
          <w:szCs w:val="28"/>
        </w:rPr>
        <w:t>, являются обязательными для исполнения органами местного самоуправления района и муниципальными органами Юрь</w:t>
      </w:r>
      <w:r w:rsidR="002747B5">
        <w:rPr>
          <w:rFonts w:ascii="Times New Roman" w:hAnsi="Times New Roman" w:cs="Times New Roman"/>
          <w:sz w:val="28"/>
          <w:szCs w:val="28"/>
        </w:rPr>
        <w:t>я</w:t>
      </w:r>
      <w:r w:rsidRPr="002747B5">
        <w:rPr>
          <w:rFonts w:ascii="Times New Roman" w:hAnsi="Times New Roman" w:cs="Times New Roman"/>
          <w:sz w:val="28"/>
          <w:szCs w:val="28"/>
        </w:rPr>
        <w:t xml:space="preserve">нского </w:t>
      </w:r>
      <w:r w:rsidRPr="002747B5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2747B5">
        <w:rPr>
          <w:rFonts w:ascii="Times New Roman" w:hAnsi="Times New Roman" w:cs="Times New Roman"/>
          <w:sz w:val="28"/>
          <w:szCs w:val="28"/>
        </w:rPr>
        <w:t xml:space="preserve">, организациями, в отношении которых осуществляется внешний муниципальный финансовый контроль (далее - </w:t>
      </w:r>
      <w:r w:rsidRPr="002747B5">
        <w:rPr>
          <w:rFonts w:ascii="Times New Roman" w:hAnsi="Times New Roman" w:cs="Times New Roman"/>
          <w:sz w:val="28"/>
          <w:szCs w:val="28"/>
        </w:rPr>
        <w:lastRenderedPageBreak/>
        <w:t>проверяемые органы и организации).</w:t>
      </w:r>
      <w:proofErr w:type="gramEnd"/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</w:t>
      </w:r>
      <w:r w:rsidRPr="002747B5">
        <w:rPr>
          <w:rFonts w:ascii="Times New Roman" w:hAnsi="Times New Roman" w:cs="Times New Roman"/>
          <w:bCs/>
          <w:sz w:val="28"/>
          <w:szCs w:val="28"/>
        </w:rPr>
        <w:t>Кировской области.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Статья 14. Полномочия председателя по организации деятельности Контрольно-счетной комиссии 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1. Председатель Контрольно-счетной комиссии: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1) </w:t>
      </w:r>
      <w:r w:rsidRPr="002747B5">
        <w:rPr>
          <w:rFonts w:ascii="Times New Roman" w:hAnsi="Times New Roman" w:cs="Times New Roman"/>
          <w:b w:val="0"/>
          <w:sz w:val="28"/>
          <w:szCs w:val="28"/>
        </w:rPr>
        <w:t>утверждает штатное</w:t>
      </w: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расписание Контрольно-счетной комиссии и должностные инструкции инспекторов и иных штатных работников аппарата Контрольно-счетной комиссии;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>2) осуществляет общее руководство деятельностью Контрольно-счетной комиссии;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>3) издает приказы  и распоряжения;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4) утверждает планы работы Контрольно-счетной комиссии и изменения к ним;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5) утверждает и представляет в Юрьянскую районную Думу годовой отчет о деятельности Контрольно-счетной комиссии;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6) утверждает Регламент Контрольно-счетной комиссии, стандарты организации деятельности и стандарты внешнего муниципального финансового контроля;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>7) утверждает результаты контрольных и экспертно-аналитических мероприятий Контрольно-счетной комиссии;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8) представляет информацию о результатах проведенных контрольных и экспертно-аналитических мероприятий в Юрьянскую районную Думу и главе Юрьянского района Кировской области;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9) представляет Контрольно-счетную комиссию в отношениях с органами государственной власти Российской Федерации, государственными органами Кировской области, органами местного самоуправления, гражданами и организациями;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10) подписывает уведомления о проведении контрольных и экспертно-аналитических мероприятий;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11) подписывает представления и предписания Контрольно-счетной комиссии;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12) организует и проводит контрольные и экспертно-аналитические мероприятия;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13) организует взаимодействие Контрольно-счетной комиссии с Контрольно-счетной палатой Кировской области, контрольно-счетными органами муниципальных образований их ассоциациями и союзами, иными организациями всех форм собственности;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14) представляет Контрольно-счетную комиссию на заседаниях </w:t>
      </w: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Юрьянской районной Думы, ее постоянных комиссий, иных постоянных и временных рабочих органов при рассмотрении результатов контрольных и экспертно-аналитических мероприятий, а также по другим вопросам, отнесенным к полномочиям Контрольно-счетной комиссии;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15) утверждает программы проведения и результаты контрольных и экспертно-аналитических мероприятий;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>16) осуществляет полномочия представителя нанимателя в соответствии с законодательством о муниципальной службе, полномочия по найму и увольнению работников.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>17) осуществляет иные полномочия в соответствии с законодательством Российской Федерации, Кировской области, муниципальными правовыми актами района.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 Во исполнение возложенных на него полномочий председатель Контрольно-счетной комиссии: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1) издает правовые акты по вопросам организации деятельности Контрольно-счетной комиссии и по иным вопросам, отнесенным к его компетенции Уставом </w:t>
      </w:r>
      <w:r w:rsidRPr="002747B5">
        <w:rPr>
          <w:rFonts w:ascii="Times New Roman" w:hAnsi="Times New Roman" w:cs="Times New Roman"/>
          <w:b w:val="0"/>
          <w:sz w:val="28"/>
          <w:szCs w:val="28"/>
        </w:rPr>
        <w:t xml:space="preserve">Юрьянского района и </w:t>
      </w: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настоящим Положением;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 подписывает соглашения о сотрудничестве с органами власти, контрольными, правоохранительными и другими органами и организациями всех форм собственности;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 контролирует исполнение работниками Контрольно-счетной комиссии своих поручений;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4) заключает договоры с аудиторскими, научно-исследовательскими, экспертными и иными учреждениями и организациями, отдельными специалистами, экспертами, переводчиками, привлекаемыми к участию в проведении контрольных и экспертно-аналитических мероприятий;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5) заключает гражданско-правовые, трудовые и иные договоры;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6) действует от имени Контрольно-счетной комиссии без доверенности.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1</w:t>
      </w:r>
      <w:r w:rsidR="00B53DD4">
        <w:rPr>
          <w:rFonts w:ascii="Times New Roman" w:hAnsi="Times New Roman" w:cs="Times New Roman"/>
          <w:sz w:val="28"/>
          <w:szCs w:val="28"/>
        </w:rPr>
        <w:t>5</w:t>
      </w:r>
      <w:r w:rsidRPr="002747B5">
        <w:rPr>
          <w:rFonts w:ascii="Times New Roman" w:hAnsi="Times New Roman" w:cs="Times New Roman"/>
          <w:sz w:val="28"/>
          <w:szCs w:val="28"/>
        </w:rPr>
        <w:t>. Права, обязанности и ответственность должностных лиц Контрольно-счетной комиссии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1. Должностные лица Контрольно-счетной комиссии при осуществлении возложенных на них должностных полномочий имеют право: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2"/>
      <w:bookmarkEnd w:id="5"/>
      <w:r w:rsidRPr="002747B5">
        <w:rPr>
          <w:rFonts w:ascii="Times New Roman" w:hAnsi="Times New Roman" w:cs="Times New Roman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</w:t>
      </w:r>
      <w:r w:rsidRPr="002747B5">
        <w:rPr>
          <w:rFonts w:ascii="Times New Roman" w:hAnsi="Times New Roman" w:cs="Times New Roman"/>
          <w:sz w:val="28"/>
          <w:szCs w:val="28"/>
        </w:rPr>
        <w:lastRenderedPageBreak/>
        <w:t>уполномоченных должностных лиц проверяемых органов и организаций и составлением соответствующих актов;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законом Кировской области.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2. </w:t>
      </w:r>
      <w:r w:rsidRPr="002747B5">
        <w:rPr>
          <w:rFonts w:ascii="Times New Roman" w:hAnsi="Times New Roman" w:cs="Times New Roman"/>
          <w:bCs/>
          <w:sz w:val="28"/>
          <w:szCs w:val="28"/>
        </w:rPr>
        <w:t>Должностные лица Контрольно-счетной комиссии в случае опечатывания касс, кассовых и служебных помещений. Складов и архив,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комиссии. Порядок и форма уведомления определяются законами Кировской области.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3. Руководители проверяемых органов и организаций обязаны обеспечивать соответствующих должностных лиц Контрольно-счетной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lastRenderedPageBreak/>
        <w:t>4.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>Должностные лица Контрольно-счетной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комиссии.</w:t>
      </w:r>
      <w:proofErr w:type="gramEnd"/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>Должностные лица Контрольно-счетной комиссии обязаны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2747B5">
        <w:rPr>
          <w:rFonts w:ascii="Times New Roman" w:hAnsi="Times New Roman" w:cs="Times New Roman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7.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8. Председатель</w:t>
      </w:r>
      <w:r w:rsidRPr="002747B5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Контрольно-счетной комиссии </w:t>
      </w:r>
      <w:r w:rsidRPr="002747B5">
        <w:rPr>
          <w:rFonts w:ascii="Times New Roman" w:hAnsi="Times New Roman" w:cs="Times New Roman"/>
          <w:sz w:val="28"/>
          <w:szCs w:val="28"/>
        </w:rPr>
        <w:t xml:space="preserve"> участвовать в заседаниях Юрьянской районной Думы </w:t>
      </w:r>
      <w:r w:rsidRPr="002747B5">
        <w:rPr>
          <w:rFonts w:ascii="Times New Roman" w:hAnsi="Times New Roman" w:cs="Times New Roman"/>
          <w:bCs/>
          <w:sz w:val="28"/>
          <w:szCs w:val="28"/>
        </w:rPr>
        <w:t>и заседаниях иных органов местного самоуправления. Председатель  Контрольно-счетной комиссии  вправе участвовать в заседаниях комитетов, комиссий и рабочих групп, создаваемых Юрьянской районной Думой</w:t>
      </w:r>
      <w:r w:rsidRPr="002747B5">
        <w:rPr>
          <w:rFonts w:ascii="Times New Roman" w:hAnsi="Times New Roman" w:cs="Times New Roman"/>
          <w:sz w:val="28"/>
          <w:szCs w:val="28"/>
        </w:rPr>
        <w:t>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1</w:t>
      </w:r>
      <w:r w:rsidR="00B53DD4">
        <w:rPr>
          <w:rFonts w:ascii="Times New Roman" w:hAnsi="Times New Roman" w:cs="Times New Roman"/>
          <w:sz w:val="28"/>
          <w:szCs w:val="28"/>
        </w:rPr>
        <w:t>6</w:t>
      </w:r>
      <w:r w:rsidRPr="002747B5">
        <w:rPr>
          <w:rFonts w:ascii="Times New Roman" w:hAnsi="Times New Roman" w:cs="Times New Roman"/>
          <w:sz w:val="28"/>
          <w:szCs w:val="28"/>
        </w:rPr>
        <w:t>. Представление информации Контрольно-счетной комиссии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 xml:space="preserve">Органы, организации и их должностные лица, указанные в части 1 статьи 15 Федерального закона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Контрольно-счетная комиссия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</w:t>
      </w:r>
      <w:r w:rsidRPr="002747B5">
        <w:rPr>
          <w:rFonts w:ascii="Times New Roman" w:hAnsi="Times New Roman" w:cs="Times New Roman"/>
          <w:bCs/>
          <w:sz w:val="28"/>
          <w:szCs w:val="28"/>
        </w:rPr>
        <w:t>в установленные законами Кировской области обязаны представлять</w:t>
      </w:r>
      <w:proofErr w:type="gramEnd"/>
      <w:r w:rsidRPr="002747B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2747B5">
        <w:rPr>
          <w:rFonts w:ascii="Times New Roman" w:hAnsi="Times New Roman" w:cs="Times New Roman"/>
          <w:bCs/>
          <w:sz w:val="28"/>
          <w:szCs w:val="28"/>
        </w:rPr>
        <w:lastRenderedPageBreak/>
        <w:t>Контрольно-счетную комиссию по запросу</w:t>
      </w:r>
      <w:r w:rsidRPr="00274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7B5">
        <w:rPr>
          <w:rFonts w:ascii="Times New Roman" w:hAnsi="Times New Roman" w:cs="Times New Roman"/>
          <w:sz w:val="28"/>
          <w:szCs w:val="28"/>
        </w:rPr>
        <w:t xml:space="preserve"> информацию, документы и материалы, необходимые для проведения контрольных и экспертно-аналитических мероприятий.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2. Запросы Контрольно-счетной комиссии подписываются председателем Контрольно-счетной комиссии.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3. Запросы Контрольно-счетной комиссии должны содержать наименование органа, организации в которые направляется запрос, сведения о контрольных и экспертно-аналитических мероприятий, для проведения которых Контрольно-счетной комиссии необходима информация, документы и материалы, перечень такой информации, документов и материалов. 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4. Контрольно-счетная комиссия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>При осуществлении Контрольно-счетной комиссией мероприятий внешнего муниципального финансового контроля проверяемые органы и организации должны обеспечить должностным лицам Контрольно-счетной комиссии возможность ознакомления с управленческой и иной отчетностью и документацией, документами, связанными с формированием и исполнением бюджета,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Контрольно-счетной комиссией</w:t>
      </w:r>
      <w:proofErr w:type="gramEnd"/>
      <w:r w:rsidRPr="002747B5">
        <w:rPr>
          <w:rFonts w:ascii="Times New Roman" w:hAnsi="Times New Roman" w:cs="Times New Roman"/>
          <w:sz w:val="28"/>
          <w:szCs w:val="28"/>
        </w:rPr>
        <w:t xml:space="preserve"> ее полномочий.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комиссии, обеспечивать соответствующих должностных лиц Контрольно-счетной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Контрольно-счетной комиссии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Кировской области.</w:t>
      </w:r>
      <w:proofErr w:type="gramEnd"/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7. При осуществлении внешнего муниципального финансового контроля Контрольно-счетной комиссии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</w:t>
      </w:r>
      <w:r w:rsidRPr="002747B5">
        <w:rPr>
          <w:rFonts w:ascii="Times New Roman" w:hAnsi="Times New Roman" w:cs="Times New Roman"/>
          <w:sz w:val="28"/>
          <w:szCs w:val="28"/>
        </w:rPr>
        <w:lastRenderedPageBreak/>
        <w:t>информации, законодательством Российской Федерации о государственной и иной охраняемой законом тайне.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1</w:t>
      </w:r>
      <w:r w:rsidR="00B53DD4">
        <w:rPr>
          <w:rFonts w:ascii="Times New Roman" w:hAnsi="Times New Roman" w:cs="Times New Roman"/>
          <w:sz w:val="28"/>
          <w:szCs w:val="28"/>
        </w:rPr>
        <w:t>7</w:t>
      </w:r>
      <w:r w:rsidRPr="002747B5">
        <w:rPr>
          <w:rFonts w:ascii="Times New Roman" w:hAnsi="Times New Roman" w:cs="Times New Roman"/>
          <w:sz w:val="28"/>
          <w:szCs w:val="28"/>
        </w:rPr>
        <w:t>. Представления и предписания Контрольно-счетной комиссии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>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2747B5">
        <w:rPr>
          <w:rFonts w:ascii="Times New Roman" w:hAnsi="Times New Roman" w:cs="Times New Roman"/>
          <w:sz w:val="28"/>
          <w:szCs w:val="28"/>
        </w:rPr>
        <w:t xml:space="preserve"> по пресечению, устранению и предупреждению нарушений.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2. Представление Контрольно-счетной комиссии подписывается председателем Контрольно-счетной комиссии.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комиссию о принятых по результатам выполнения представления решениях и мерах.</w:t>
      </w:r>
      <w:proofErr w:type="gramEnd"/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4. Срок выполнения представления может быть продлен по решению Контрольно-счетной комиссии, но не более одного раза.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 комиссии, а также в случае воспрепятствования проведению должностными лицами Контрольно-счетной комиссии контрольных мероприятий Контрольно-счетная комиссия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6. 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7. Предписание Контрольно-счетной комиссии должно быть исполнено в установленные в нем сроки.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8. Невыполнение представления или предписания Контрольно-счетной комиссии влечет за собой ответственность, установленную законодательством Российской Федерации.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9. В случае если при проведении контрольных мероприятий выявлены факты незаконного использования средств местного бюджета, а также бюджетов городских и сельских поселений 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мероприятий в </w:t>
      </w:r>
      <w:r w:rsidRPr="002747B5">
        <w:rPr>
          <w:rFonts w:ascii="Times New Roman" w:hAnsi="Times New Roman" w:cs="Times New Roman"/>
          <w:sz w:val="28"/>
          <w:szCs w:val="28"/>
        </w:rPr>
        <w:lastRenderedPageBreak/>
        <w:t>правоохранительные органы.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1</w:t>
      </w:r>
      <w:r w:rsidR="00B53DD4">
        <w:rPr>
          <w:rFonts w:ascii="Times New Roman" w:hAnsi="Times New Roman" w:cs="Times New Roman"/>
          <w:sz w:val="28"/>
          <w:szCs w:val="28"/>
        </w:rPr>
        <w:t>8</w:t>
      </w:r>
      <w:r w:rsidRPr="002747B5">
        <w:rPr>
          <w:rFonts w:ascii="Times New Roman" w:hAnsi="Times New Roman" w:cs="Times New Roman"/>
          <w:sz w:val="28"/>
          <w:szCs w:val="28"/>
        </w:rPr>
        <w:t>. Гарантии прав проверяемых органов и организаций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</w:t>
      </w:r>
      <w:r w:rsidRPr="002747B5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2747B5"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 неотъемлемой частью.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Контрольно-счетной комиссии в Юрьянскую районную Думу.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53DD4">
        <w:rPr>
          <w:rFonts w:ascii="Times New Roman" w:hAnsi="Times New Roman" w:cs="Times New Roman"/>
          <w:sz w:val="28"/>
          <w:szCs w:val="28"/>
        </w:rPr>
        <w:t>19</w:t>
      </w:r>
      <w:r w:rsidRPr="002747B5">
        <w:rPr>
          <w:rFonts w:ascii="Times New Roman" w:hAnsi="Times New Roman" w:cs="Times New Roman"/>
          <w:sz w:val="28"/>
          <w:szCs w:val="28"/>
        </w:rPr>
        <w:t>. Взаимодействие Контрольно-счетной комиссии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>Контрольно-счетная комиссия при осуществлении своей деятельности вправе взаимодействовать с органами местного самоуправления,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  <w:proofErr w:type="gramEnd"/>
      <w:r w:rsidRPr="002747B5">
        <w:rPr>
          <w:rFonts w:ascii="Times New Roman" w:hAnsi="Times New Roman" w:cs="Times New Roman"/>
          <w:sz w:val="28"/>
          <w:szCs w:val="28"/>
        </w:rPr>
        <w:t xml:space="preserve"> Контрольно-счетная комиссия вправе заключать с ними соглашения о сотрудничестве и взаимодействии.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2. Контрольно-счетная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3. Контрольно-счетная комиссия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4. В целях координации своей деятельности Контрольно-счетная комиссия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5. Контрольно-счетная комиссия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lastRenderedPageBreak/>
        <w:t xml:space="preserve">6. Контрольно-счетная комиссия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 на основе заключенных соглашений. 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7. Контрольно-счетная комиссия вправе планировать и проводить  совместные контрольные  и </w:t>
      </w:r>
      <w:proofErr w:type="spellStart"/>
      <w:r w:rsidRPr="002747B5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Pr="002747B5">
        <w:rPr>
          <w:rFonts w:ascii="Times New Roman" w:hAnsi="Times New Roman" w:cs="Times New Roman"/>
          <w:sz w:val="28"/>
          <w:szCs w:val="28"/>
        </w:rPr>
        <w:t xml:space="preserve"> – аналитические мероприятия с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747B5">
        <w:rPr>
          <w:rFonts w:ascii="Times New Roman" w:hAnsi="Times New Roman" w:cs="Times New Roman"/>
          <w:sz w:val="28"/>
          <w:szCs w:val="28"/>
        </w:rPr>
        <w:t xml:space="preserve">онтрольно – счетной палатой Кировской области, обращаться в Контрольно-счетную палату Кировской области по вопросам  осуществления Контрольно – счетной палатой Кировской области анализа деятельности Контрольно – счетной комиссии и получения рекомендаций по повышению эффективности ее работы на основе заключенных соглашений. 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2</w:t>
      </w:r>
      <w:r w:rsidR="00B53DD4">
        <w:rPr>
          <w:rFonts w:ascii="Times New Roman" w:hAnsi="Times New Roman" w:cs="Times New Roman"/>
          <w:sz w:val="28"/>
          <w:szCs w:val="28"/>
        </w:rPr>
        <w:t>0</w:t>
      </w:r>
      <w:r w:rsidRPr="002747B5">
        <w:rPr>
          <w:rFonts w:ascii="Times New Roman" w:hAnsi="Times New Roman" w:cs="Times New Roman"/>
          <w:sz w:val="28"/>
          <w:szCs w:val="28"/>
        </w:rPr>
        <w:t>. Обеспечение доступа к информации о деятельности Контрольно-счетной комиссии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>Контрольно-счетная комиссия в целях обеспечения доступа к информации о своей деятельности размещает на официальном сайте Юрьянского района в информационно-телекоммуникационной сети Интернет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2. Контрольно-счетная комиссия ежегодно </w:t>
      </w:r>
      <w:r w:rsidRPr="002747B5">
        <w:rPr>
          <w:rFonts w:ascii="Times New Roman" w:hAnsi="Times New Roman" w:cs="Times New Roman"/>
          <w:bCs/>
          <w:sz w:val="28"/>
          <w:szCs w:val="28"/>
        </w:rPr>
        <w:t>подготавливает</w:t>
      </w:r>
      <w:r w:rsidRPr="002747B5">
        <w:rPr>
          <w:rFonts w:ascii="Times New Roman" w:hAnsi="Times New Roman" w:cs="Times New Roman"/>
          <w:sz w:val="28"/>
          <w:szCs w:val="28"/>
        </w:rPr>
        <w:t xml:space="preserve"> отчет о своей деятельности</w:t>
      </w:r>
      <w:r w:rsidRPr="002747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747B5">
        <w:rPr>
          <w:rFonts w:ascii="Times New Roman" w:hAnsi="Times New Roman" w:cs="Times New Roman"/>
          <w:bCs/>
          <w:sz w:val="28"/>
          <w:szCs w:val="28"/>
        </w:rPr>
        <w:t>который направляется</w:t>
      </w:r>
      <w:r w:rsidRPr="002747B5">
        <w:rPr>
          <w:rFonts w:ascii="Times New Roman" w:hAnsi="Times New Roman" w:cs="Times New Roman"/>
          <w:sz w:val="28"/>
          <w:szCs w:val="28"/>
        </w:rPr>
        <w:t xml:space="preserve"> на рассмотрение в Юрьянскую районную Думу. Указанный отчет размещается в сети Интернет только после его рассмотрения  на заседании Юрьянской районной Думы.</w:t>
      </w:r>
    </w:p>
    <w:p w:rsidR="00BA5280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Контрольно-счетной комиссии осуществляется в соответствии с решениями Юрьянской районной Думы и Регламентом Контрольно-счетной комиссии.</w:t>
      </w:r>
    </w:p>
    <w:p w:rsidR="00B53DD4" w:rsidRPr="002747B5" w:rsidRDefault="00B53DD4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2</w:t>
      </w:r>
      <w:r w:rsidR="00B53DD4">
        <w:rPr>
          <w:rFonts w:ascii="Times New Roman" w:hAnsi="Times New Roman" w:cs="Times New Roman"/>
          <w:sz w:val="28"/>
          <w:szCs w:val="28"/>
        </w:rPr>
        <w:t>1</w:t>
      </w:r>
      <w:r w:rsidRPr="002747B5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Контрольно-счетной комиссии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Собственником имущества Контрольно-счетной комиссии является муниципальное образование  Юрьянский муниципальный район Кировской области. </w:t>
      </w: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47B5">
        <w:rPr>
          <w:rFonts w:ascii="Times New Roman" w:hAnsi="Times New Roman" w:cs="Times New Roman"/>
          <w:b w:val="0"/>
          <w:bCs w:val="0"/>
          <w:sz w:val="28"/>
          <w:szCs w:val="28"/>
        </w:rPr>
        <w:t>2. Источником формирования имущества Контрольно-счетной комиссии являются, в том числе, денежные средства, направленные на финансовое обеспечение деятельности Контрольно-счетной комиссии.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3. Финансовое обеспечение деятельности Контрольно-счетной комиссии и расходы на ее содержание осуществляется за счет средств бюджета Юрьянского района. Финансовое обеспечение деятельности Контрольно-счетной комиссии предусматривается в объеме, позволяющем обеспечить </w:t>
      </w:r>
      <w:r w:rsidRPr="002747B5">
        <w:rPr>
          <w:rFonts w:ascii="Times New Roman" w:hAnsi="Times New Roman" w:cs="Times New Roman"/>
          <w:sz w:val="28"/>
          <w:szCs w:val="28"/>
        </w:rPr>
        <w:lastRenderedPageBreak/>
        <w:t>осуществление возложенных на него полномочий.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4. В рамках бюджетного процесса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747B5">
        <w:rPr>
          <w:rFonts w:ascii="Times New Roman" w:hAnsi="Times New Roman" w:cs="Times New Roman"/>
          <w:sz w:val="28"/>
          <w:szCs w:val="28"/>
        </w:rPr>
        <w:t xml:space="preserve">онтрольно – счетная комиссия реализует бюджетные полномочия главного администратора (доходов бюджета района по закрепленным в установленном порядке видам доходов, утвержденных соответствующим решением Юрьянской районной Думы) и распорядителя бюджетных средств. 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5. Средства на содержание Контрольно-счетной комиссии предусматриваются в бюджете района отдельной строкой в соответствии с классификацией расходов бюджета Российской Федерации.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47B5">
        <w:rPr>
          <w:rFonts w:ascii="Times New Roman" w:hAnsi="Times New Roman" w:cs="Times New Roman"/>
          <w:sz w:val="28"/>
          <w:szCs w:val="28"/>
        </w:rPr>
        <w:t xml:space="preserve"> использованием Контрольно-счетной комиссией бюджетных средств и муниципального имущества осуществляется на основании правовых актов Юрьянской районной Думы.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A5280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Статья 2</w:t>
      </w:r>
      <w:r w:rsidR="00B53DD4">
        <w:rPr>
          <w:rFonts w:ascii="Times New Roman" w:hAnsi="Times New Roman" w:cs="Times New Roman"/>
          <w:sz w:val="28"/>
          <w:szCs w:val="28"/>
        </w:rPr>
        <w:t>2</w:t>
      </w:r>
      <w:r w:rsidRPr="002747B5">
        <w:rPr>
          <w:rFonts w:ascii="Times New Roman" w:hAnsi="Times New Roman" w:cs="Times New Roman"/>
          <w:sz w:val="28"/>
          <w:szCs w:val="28"/>
        </w:rPr>
        <w:t>. Материальное, социальное обеспечение и гарантии работников Контрольно-счетной комиссии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47B5">
        <w:rPr>
          <w:rFonts w:ascii="Times New Roman" w:hAnsi="Times New Roman" w:cs="Times New Roman"/>
          <w:sz w:val="28"/>
          <w:szCs w:val="28"/>
        </w:rPr>
        <w:t>Должностным лицам Контрольно-счетной комиссии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должностным лицам Контрольно-счетной комиссии устанавливается продолжительностью 30 календарных дней.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2. Председателю,</w:t>
      </w:r>
      <w:r w:rsidRPr="002747B5">
        <w:rPr>
          <w:rFonts w:ascii="Times New Roman" w:hAnsi="Times New Roman" w:cs="Times New Roman"/>
          <w:bCs/>
          <w:sz w:val="28"/>
          <w:szCs w:val="28"/>
        </w:rPr>
        <w:t xml:space="preserve"> инспекторам и иным работникам </w:t>
      </w:r>
      <w:r w:rsidRPr="002747B5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устанавливается денежное вознаграждение  и иные выплаты в соответствии с нормативными правовыми актами Кировской области и Юрьянского района.</w:t>
      </w:r>
    </w:p>
    <w:p w:rsidR="00BA5280" w:rsidRPr="002747B5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3. Меры по материальному и социальному обеспечению председателя</w:t>
      </w:r>
      <w:r w:rsidRPr="002747B5">
        <w:rPr>
          <w:rFonts w:ascii="Times New Roman" w:hAnsi="Times New Roman" w:cs="Times New Roman"/>
          <w:bCs/>
          <w:sz w:val="28"/>
          <w:szCs w:val="28"/>
        </w:rPr>
        <w:t xml:space="preserve">, инспекторов и иных работников </w:t>
      </w:r>
      <w:r w:rsidRPr="002747B5">
        <w:rPr>
          <w:rFonts w:ascii="Times New Roman" w:hAnsi="Times New Roman" w:cs="Times New Roman"/>
          <w:sz w:val="28"/>
          <w:szCs w:val="28"/>
        </w:rPr>
        <w:t>аппарата Контрольно-счетной комиссии устанавливаются муниципальными правовыми актами Юрьянского района в соответствии с федеральными законами и законами Кировской области.</w:t>
      </w:r>
    </w:p>
    <w:p w:rsidR="00BA5280" w:rsidRDefault="00BA5280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4. Кадровое, бухгалтерское и иное обеспечение деятельности Контрольно-счетной комиссии осуществляется администрацией Юрьянского района на основании заключенных Соглашений.</w:t>
      </w:r>
    </w:p>
    <w:p w:rsidR="00B53DD4" w:rsidRPr="002747B5" w:rsidRDefault="00B53DD4" w:rsidP="0027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Pr="002747B5" w:rsidRDefault="00B53DD4" w:rsidP="002747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23</w:t>
      </w:r>
      <w:r w:rsidR="00BA5280" w:rsidRPr="002747B5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:rsidR="00BA5280" w:rsidRPr="002747B5" w:rsidRDefault="00BA5280" w:rsidP="002747B5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t>Изменения в настоящее Положение вносятся нормативно правовым актом (решением  Юрьянской районной Думы) и вступают в силу в установленном порядке.</w:t>
      </w:r>
    </w:p>
    <w:p w:rsidR="00BA5280" w:rsidRPr="002747B5" w:rsidRDefault="00BA5280" w:rsidP="002747B5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B5">
        <w:rPr>
          <w:rFonts w:ascii="Times New Roman" w:hAnsi="Times New Roman" w:cs="Times New Roman"/>
          <w:sz w:val="28"/>
          <w:szCs w:val="28"/>
        </w:rPr>
        <w:lastRenderedPageBreak/>
        <w:t>Реорганизация  или ликвидация Контрольно-счетной комиссии осуществляется в установленном законодательством порядке.</w:t>
      </w:r>
    </w:p>
    <w:p w:rsidR="00BA5280" w:rsidRPr="00052AA4" w:rsidRDefault="00BA5280" w:rsidP="00BA5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80" w:rsidRDefault="00BA5280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A14A9C" w:rsidRDefault="00A14A9C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B53DD4" w:rsidRDefault="00B53DD4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B53DD4" w:rsidRDefault="00B53DD4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B53DD4" w:rsidRDefault="00B53DD4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B53DD4" w:rsidRDefault="00B53DD4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B53DD4" w:rsidRDefault="00B53DD4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B53DD4" w:rsidRDefault="00B53DD4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B53DD4" w:rsidRDefault="00B53DD4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B53DD4" w:rsidRDefault="00B53DD4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B53DD4" w:rsidRDefault="00B53DD4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B53DD4" w:rsidRDefault="00B53DD4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B53DD4" w:rsidRDefault="00B53DD4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p w:rsidR="00920C04" w:rsidRDefault="00A14A9C" w:rsidP="00A14A9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20C04" w:rsidRDefault="00920C04" w:rsidP="00A14A9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20C04" w:rsidRDefault="00920C04" w:rsidP="00A14A9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20C04" w:rsidRDefault="00920C04" w:rsidP="00A14A9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A5280" w:rsidRDefault="00A14A9C" w:rsidP="00920C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280" w:rsidRPr="008061A9">
        <w:rPr>
          <w:rFonts w:ascii="Times New Roman" w:hAnsi="Times New Roman" w:cs="Times New Roman"/>
          <w:sz w:val="28"/>
          <w:szCs w:val="28"/>
        </w:rPr>
        <w:t>Приложение №</w:t>
      </w:r>
      <w:r w:rsidR="00BA5280"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Style w:val="a8"/>
        <w:tblpPr w:leftFromText="180" w:rightFromText="180" w:vertAnchor="text" w:horzAnchor="margin" w:tblpX="5495" w:tblpY="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BA5280" w:rsidTr="00F57BB4">
        <w:trPr>
          <w:trHeight w:val="973"/>
        </w:trPr>
        <w:tc>
          <w:tcPr>
            <w:tcW w:w="4069" w:type="dxa"/>
          </w:tcPr>
          <w:p w:rsidR="00BA5280" w:rsidRDefault="00BA5280" w:rsidP="00F57BB4">
            <w:pPr>
              <w:tabs>
                <w:tab w:val="left" w:pos="22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A5280" w:rsidRDefault="00BA5280" w:rsidP="00F57B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Юрьянской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280" w:rsidRDefault="00BA5280" w:rsidP="00F5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________________№________</w:t>
            </w:r>
          </w:p>
          <w:p w:rsidR="00BA5280" w:rsidRDefault="00BA5280" w:rsidP="00F57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280" w:rsidRDefault="00BA5280" w:rsidP="00BA52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5280" w:rsidRDefault="00BA5280" w:rsidP="00BA5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A5280" w:rsidRDefault="00BA5280" w:rsidP="00BA5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280" w:rsidRDefault="00BA5280" w:rsidP="00BA5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280" w:rsidRDefault="00BA5280" w:rsidP="00BA5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280" w:rsidRDefault="00BA5280" w:rsidP="00BA5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280" w:rsidRPr="00F250CB" w:rsidRDefault="00BA5280" w:rsidP="00BA5280">
      <w:pPr>
        <w:rPr>
          <w:rFonts w:ascii="Times New Roman" w:hAnsi="Times New Roman" w:cs="Times New Roman"/>
          <w:sz w:val="28"/>
          <w:szCs w:val="28"/>
        </w:rPr>
      </w:pPr>
    </w:p>
    <w:p w:rsidR="00BA5280" w:rsidRPr="002138DA" w:rsidRDefault="00BA5280" w:rsidP="00BA5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8DA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BA5280" w:rsidRPr="002138DA" w:rsidRDefault="00BA5280" w:rsidP="00BA5280">
      <w:pPr>
        <w:jc w:val="center"/>
        <w:rPr>
          <w:rFonts w:ascii="Times New Roman" w:eastAsia="DejaVu Sans" w:hAnsi="Times New Roman" w:cs="Times New Roman"/>
          <w:b/>
          <w:bCs/>
          <w:sz w:val="28"/>
          <w:szCs w:val="28"/>
          <w:lang w:eastAsia="zh-CN"/>
        </w:rPr>
      </w:pPr>
      <w:r w:rsidRPr="002138DA">
        <w:rPr>
          <w:rFonts w:ascii="Times New Roman" w:eastAsia="DejaVu Sans" w:hAnsi="Times New Roman" w:cs="Times New Roman"/>
          <w:b/>
          <w:bCs/>
          <w:sz w:val="28"/>
          <w:szCs w:val="28"/>
          <w:lang w:eastAsia="zh-CN"/>
        </w:rPr>
        <w:t>Контрольно-счетной комиссии муниципального образования Юрьянский  муниципальный район Кировской области</w:t>
      </w:r>
    </w:p>
    <w:p w:rsidR="00BA5280" w:rsidRPr="002138DA" w:rsidRDefault="00BA5280" w:rsidP="00BA5280">
      <w:pPr>
        <w:jc w:val="center"/>
        <w:rPr>
          <w:rFonts w:ascii="Times New Roman" w:eastAsia="DejaVu Sans" w:hAnsi="Times New Roman" w:cs="Times New Roman"/>
          <w:b/>
          <w:bCs/>
          <w:sz w:val="28"/>
          <w:szCs w:val="28"/>
          <w:lang w:eastAsia="zh-CN"/>
        </w:rPr>
      </w:pPr>
    </w:p>
    <w:p w:rsidR="00BA5280" w:rsidRDefault="00BA5280" w:rsidP="00BA5280">
      <w:pPr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- Председатель</w:t>
      </w:r>
      <w:r w:rsidRPr="00CF4E25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 </w:t>
      </w:r>
      <w:r w:rsidRPr="00B74B9F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Контрольно-счетной комиссии Юрьянск</w:t>
      </w:r>
      <w:r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ого</w:t>
      </w:r>
      <w:r w:rsidRPr="00B74B9F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  </w:t>
      </w:r>
      <w:r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 района.</w:t>
      </w:r>
    </w:p>
    <w:p w:rsidR="00BA5280" w:rsidRDefault="00BA5280" w:rsidP="00BA5280">
      <w:pPr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- Аппарат </w:t>
      </w:r>
      <w:r w:rsidRPr="00B74B9F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Контрольно-счетной комиссии </w:t>
      </w:r>
      <w:r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Юрьянского района:</w:t>
      </w:r>
    </w:p>
    <w:p w:rsidR="00BA5280" w:rsidRDefault="00BA5280" w:rsidP="00BA5280">
      <w:pPr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Инспектор</w:t>
      </w:r>
      <w:r w:rsidRPr="00C576E6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 </w:t>
      </w:r>
      <w:r w:rsidRPr="00B74B9F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Контрольно-счетной комиссии Юрьянск</w:t>
      </w:r>
      <w:r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ого района.</w:t>
      </w:r>
    </w:p>
    <w:p w:rsidR="00BA5280" w:rsidRPr="00B74B9F" w:rsidRDefault="00BA5280" w:rsidP="00BA5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280" w:rsidRPr="00F931AD" w:rsidRDefault="00BA5280" w:rsidP="004B4AD3">
      <w:pPr>
        <w:widowControl w:val="0"/>
        <w:suppressAutoHyphens/>
        <w:autoSpaceDE w:val="0"/>
        <w:ind w:left="-11"/>
        <w:jc w:val="left"/>
        <w:rPr>
          <w:color w:val="000000" w:themeColor="text1"/>
        </w:rPr>
      </w:pPr>
    </w:p>
    <w:sectPr w:rsidR="00BA5280" w:rsidRPr="00F931AD" w:rsidSect="00F931AD">
      <w:pgSz w:w="11905" w:h="16837"/>
      <w:pgMar w:top="1418" w:right="624" w:bottom="1560" w:left="1701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3D" w:rsidRDefault="003D333D" w:rsidP="00654964">
      <w:r>
        <w:separator/>
      </w:r>
    </w:p>
  </w:endnote>
  <w:endnote w:type="continuationSeparator" w:id="0">
    <w:p w:rsidR="003D333D" w:rsidRDefault="003D333D" w:rsidP="0065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3D" w:rsidRDefault="003D333D" w:rsidP="00654964">
      <w:r>
        <w:separator/>
      </w:r>
    </w:p>
  </w:footnote>
  <w:footnote w:type="continuationSeparator" w:id="0">
    <w:p w:rsidR="003D333D" w:rsidRDefault="003D333D" w:rsidP="0065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230"/>
    <w:multiLevelType w:val="hybridMultilevel"/>
    <w:tmpl w:val="12C2FC8C"/>
    <w:lvl w:ilvl="0" w:tplc="FE48D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FF47EF"/>
    <w:multiLevelType w:val="hybridMultilevel"/>
    <w:tmpl w:val="1DAEDC10"/>
    <w:lvl w:ilvl="0" w:tplc="ECF618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C0B19"/>
    <w:multiLevelType w:val="hybridMultilevel"/>
    <w:tmpl w:val="F6129186"/>
    <w:lvl w:ilvl="0" w:tplc="2042D138">
      <w:start w:val="4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306376"/>
    <w:multiLevelType w:val="hybridMultilevel"/>
    <w:tmpl w:val="C840E0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A5C7D"/>
    <w:multiLevelType w:val="hybridMultilevel"/>
    <w:tmpl w:val="F54603B6"/>
    <w:lvl w:ilvl="0" w:tplc="D2CA07FE">
      <w:start w:val="1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D2051"/>
    <w:multiLevelType w:val="hybridMultilevel"/>
    <w:tmpl w:val="F168EC74"/>
    <w:lvl w:ilvl="0" w:tplc="86888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BA"/>
    <w:rsid w:val="000001F8"/>
    <w:rsid w:val="000010A7"/>
    <w:rsid w:val="00004657"/>
    <w:rsid w:val="000066C2"/>
    <w:rsid w:val="00010BEE"/>
    <w:rsid w:val="00011AFE"/>
    <w:rsid w:val="000163CB"/>
    <w:rsid w:val="0001670B"/>
    <w:rsid w:val="000201CE"/>
    <w:rsid w:val="000218A5"/>
    <w:rsid w:val="00021DC2"/>
    <w:rsid w:val="00023DBF"/>
    <w:rsid w:val="000241FC"/>
    <w:rsid w:val="00030585"/>
    <w:rsid w:val="00030876"/>
    <w:rsid w:val="00033CDF"/>
    <w:rsid w:val="000357FC"/>
    <w:rsid w:val="00042EBC"/>
    <w:rsid w:val="00054F2E"/>
    <w:rsid w:val="00057BEF"/>
    <w:rsid w:val="00061DC5"/>
    <w:rsid w:val="0006408D"/>
    <w:rsid w:val="0006480B"/>
    <w:rsid w:val="00070CE6"/>
    <w:rsid w:val="00072977"/>
    <w:rsid w:val="000736ED"/>
    <w:rsid w:val="00074BC4"/>
    <w:rsid w:val="00086048"/>
    <w:rsid w:val="00087F1B"/>
    <w:rsid w:val="00092247"/>
    <w:rsid w:val="000936A9"/>
    <w:rsid w:val="000948DA"/>
    <w:rsid w:val="0009540C"/>
    <w:rsid w:val="000A0CDB"/>
    <w:rsid w:val="000A1087"/>
    <w:rsid w:val="000A5FA2"/>
    <w:rsid w:val="000B0D0D"/>
    <w:rsid w:val="000B26C2"/>
    <w:rsid w:val="000B4BD5"/>
    <w:rsid w:val="000B59FB"/>
    <w:rsid w:val="000C5309"/>
    <w:rsid w:val="000D081B"/>
    <w:rsid w:val="000D0E4A"/>
    <w:rsid w:val="000D7D9D"/>
    <w:rsid w:val="000E238D"/>
    <w:rsid w:val="000E2DAE"/>
    <w:rsid w:val="000E3B53"/>
    <w:rsid w:val="0010646A"/>
    <w:rsid w:val="00106A95"/>
    <w:rsid w:val="001101AE"/>
    <w:rsid w:val="00110A88"/>
    <w:rsid w:val="00111493"/>
    <w:rsid w:val="00114EFF"/>
    <w:rsid w:val="00120F47"/>
    <w:rsid w:val="001230F7"/>
    <w:rsid w:val="00124235"/>
    <w:rsid w:val="00126316"/>
    <w:rsid w:val="00126E35"/>
    <w:rsid w:val="001271C2"/>
    <w:rsid w:val="00130F4C"/>
    <w:rsid w:val="00132B7F"/>
    <w:rsid w:val="00134B79"/>
    <w:rsid w:val="00135D7E"/>
    <w:rsid w:val="00141EB0"/>
    <w:rsid w:val="001434CC"/>
    <w:rsid w:val="00143B60"/>
    <w:rsid w:val="001450AD"/>
    <w:rsid w:val="00151D22"/>
    <w:rsid w:val="001546B2"/>
    <w:rsid w:val="00154D63"/>
    <w:rsid w:val="001614DA"/>
    <w:rsid w:val="00163C11"/>
    <w:rsid w:val="00165791"/>
    <w:rsid w:val="0016661F"/>
    <w:rsid w:val="001713A7"/>
    <w:rsid w:val="00177A0E"/>
    <w:rsid w:val="00180D0E"/>
    <w:rsid w:val="00192BCA"/>
    <w:rsid w:val="001942B6"/>
    <w:rsid w:val="00194C10"/>
    <w:rsid w:val="00195EA0"/>
    <w:rsid w:val="001972AD"/>
    <w:rsid w:val="001A079A"/>
    <w:rsid w:val="001A21DF"/>
    <w:rsid w:val="001A5C78"/>
    <w:rsid w:val="001A6B10"/>
    <w:rsid w:val="001B0B9E"/>
    <w:rsid w:val="001B1F6F"/>
    <w:rsid w:val="001B25A3"/>
    <w:rsid w:val="001B31F4"/>
    <w:rsid w:val="001B58A3"/>
    <w:rsid w:val="001B6766"/>
    <w:rsid w:val="001B6F37"/>
    <w:rsid w:val="001C0194"/>
    <w:rsid w:val="001C0A80"/>
    <w:rsid w:val="001C2BD5"/>
    <w:rsid w:val="001C73A5"/>
    <w:rsid w:val="001C76B2"/>
    <w:rsid w:val="001D0E08"/>
    <w:rsid w:val="001D11B4"/>
    <w:rsid w:val="001D1255"/>
    <w:rsid w:val="001D66F5"/>
    <w:rsid w:val="001D6A20"/>
    <w:rsid w:val="001D6FB1"/>
    <w:rsid w:val="001D7C65"/>
    <w:rsid w:val="001E2607"/>
    <w:rsid w:val="001E5502"/>
    <w:rsid w:val="001E7139"/>
    <w:rsid w:val="001E7570"/>
    <w:rsid w:val="001F0077"/>
    <w:rsid w:val="001F0DD7"/>
    <w:rsid w:val="001F1361"/>
    <w:rsid w:val="001F43CF"/>
    <w:rsid w:val="001F45F3"/>
    <w:rsid w:val="001F7C3C"/>
    <w:rsid w:val="00203F51"/>
    <w:rsid w:val="002047A2"/>
    <w:rsid w:val="002078AA"/>
    <w:rsid w:val="00215981"/>
    <w:rsid w:val="0022045F"/>
    <w:rsid w:val="002306F1"/>
    <w:rsid w:val="002336CC"/>
    <w:rsid w:val="002340AF"/>
    <w:rsid w:val="00237D0F"/>
    <w:rsid w:val="002475D2"/>
    <w:rsid w:val="002502BD"/>
    <w:rsid w:val="00253F77"/>
    <w:rsid w:val="00255E81"/>
    <w:rsid w:val="002576D0"/>
    <w:rsid w:val="002626C6"/>
    <w:rsid w:val="00263BFB"/>
    <w:rsid w:val="002645F8"/>
    <w:rsid w:val="00267AC0"/>
    <w:rsid w:val="00271A13"/>
    <w:rsid w:val="002747B5"/>
    <w:rsid w:val="00276AF2"/>
    <w:rsid w:val="00281863"/>
    <w:rsid w:val="002826BA"/>
    <w:rsid w:val="002828EA"/>
    <w:rsid w:val="002876BA"/>
    <w:rsid w:val="0029073A"/>
    <w:rsid w:val="00296EA3"/>
    <w:rsid w:val="00297D8B"/>
    <w:rsid w:val="002A4D98"/>
    <w:rsid w:val="002B1C07"/>
    <w:rsid w:val="002B1F85"/>
    <w:rsid w:val="002B2FA7"/>
    <w:rsid w:val="002B3242"/>
    <w:rsid w:val="002B4C67"/>
    <w:rsid w:val="002B5C3D"/>
    <w:rsid w:val="002C16C4"/>
    <w:rsid w:val="002C2CC5"/>
    <w:rsid w:val="002C7B81"/>
    <w:rsid w:val="002D08AA"/>
    <w:rsid w:val="002D15F3"/>
    <w:rsid w:val="002D33B5"/>
    <w:rsid w:val="002D3B60"/>
    <w:rsid w:val="002D44B9"/>
    <w:rsid w:val="002D5976"/>
    <w:rsid w:val="002D6241"/>
    <w:rsid w:val="002E103A"/>
    <w:rsid w:val="002E1C2D"/>
    <w:rsid w:val="002E2D94"/>
    <w:rsid w:val="002E2F1B"/>
    <w:rsid w:val="002E49FF"/>
    <w:rsid w:val="002E7A86"/>
    <w:rsid w:val="002F0FD3"/>
    <w:rsid w:val="002F498B"/>
    <w:rsid w:val="002F717D"/>
    <w:rsid w:val="002F79C3"/>
    <w:rsid w:val="002F7A2D"/>
    <w:rsid w:val="00301573"/>
    <w:rsid w:val="00301847"/>
    <w:rsid w:val="00302370"/>
    <w:rsid w:val="003027EA"/>
    <w:rsid w:val="00303455"/>
    <w:rsid w:val="00305C6D"/>
    <w:rsid w:val="00313C16"/>
    <w:rsid w:val="0031437E"/>
    <w:rsid w:val="00315B49"/>
    <w:rsid w:val="0031725B"/>
    <w:rsid w:val="00320A05"/>
    <w:rsid w:val="00324272"/>
    <w:rsid w:val="003246B3"/>
    <w:rsid w:val="00326543"/>
    <w:rsid w:val="00326C8D"/>
    <w:rsid w:val="00330A4C"/>
    <w:rsid w:val="00333BA5"/>
    <w:rsid w:val="0033741B"/>
    <w:rsid w:val="00337569"/>
    <w:rsid w:val="00341B5D"/>
    <w:rsid w:val="00343AC1"/>
    <w:rsid w:val="00354200"/>
    <w:rsid w:val="00354DDD"/>
    <w:rsid w:val="0035679B"/>
    <w:rsid w:val="00357B60"/>
    <w:rsid w:val="00357C3C"/>
    <w:rsid w:val="00362ACE"/>
    <w:rsid w:val="00371436"/>
    <w:rsid w:val="00372BF5"/>
    <w:rsid w:val="00374D09"/>
    <w:rsid w:val="00375EA0"/>
    <w:rsid w:val="00377C63"/>
    <w:rsid w:val="00382F57"/>
    <w:rsid w:val="00383943"/>
    <w:rsid w:val="0038698D"/>
    <w:rsid w:val="003900C2"/>
    <w:rsid w:val="0039120B"/>
    <w:rsid w:val="00396C9E"/>
    <w:rsid w:val="003A4890"/>
    <w:rsid w:val="003A7AA5"/>
    <w:rsid w:val="003A7F35"/>
    <w:rsid w:val="003B1B5C"/>
    <w:rsid w:val="003B3CDE"/>
    <w:rsid w:val="003B408D"/>
    <w:rsid w:val="003B595C"/>
    <w:rsid w:val="003B5ED2"/>
    <w:rsid w:val="003C3FB0"/>
    <w:rsid w:val="003C4F7C"/>
    <w:rsid w:val="003C5676"/>
    <w:rsid w:val="003C5951"/>
    <w:rsid w:val="003C7360"/>
    <w:rsid w:val="003C7455"/>
    <w:rsid w:val="003C7819"/>
    <w:rsid w:val="003D333D"/>
    <w:rsid w:val="003D3776"/>
    <w:rsid w:val="003D4561"/>
    <w:rsid w:val="003E2B99"/>
    <w:rsid w:val="003E34A8"/>
    <w:rsid w:val="003E5837"/>
    <w:rsid w:val="003E6C2C"/>
    <w:rsid w:val="003E6DF2"/>
    <w:rsid w:val="003F2B96"/>
    <w:rsid w:val="003F612F"/>
    <w:rsid w:val="003F62D7"/>
    <w:rsid w:val="003F6CA8"/>
    <w:rsid w:val="003F7058"/>
    <w:rsid w:val="00401232"/>
    <w:rsid w:val="00401F17"/>
    <w:rsid w:val="0040369A"/>
    <w:rsid w:val="00405C52"/>
    <w:rsid w:val="00414A45"/>
    <w:rsid w:val="004166C3"/>
    <w:rsid w:val="00416781"/>
    <w:rsid w:val="00423009"/>
    <w:rsid w:val="00426110"/>
    <w:rsid w:val="00430653"/>
    <w:rsid w:val="00432D36"/>
    <w:rsid w:val="004337E4"/>
    <w:rsid w:val="00436820"/>
    <w:rsid w:val="00436FE2"/>
    <w:rsid w:val="004425C9"/>
    <w:rsid w:val="0044287C"/>
    <w:rsid w:val="00445450"/>
    <w:rsid w:val="00446532"/>
    <w:rsid w:val="00446CC4"/>
    <w:rsid w:val="00452A5D"/>
    <w:rsid w:val="00453B7E"/>
    <w:rsid w:val="00453EE0"/>
    <w:rsid w:val="00455DB5"/>
    <w:rsid w:val="00456325"/>
    <w:rsid w:val="00457714"/>
    <w:rsid w:val="00462E96"/>
    <w:rsid w:val="004635B3"/>
    <w:rsid w:val="00463C70"/>
    <w:rsid w:val="004665BE"/>
    <w:rsid w:val="004676B0"/>
    <w:rsid w:val="004729EF"/>
    <w:rsid w:val="004735BB"/>
    <w:rsid w:val="00477149"/>
    <w:rsid w:val="004776F9"/>
    <w:rsid w:val="004802EC"/>
    <w:rsid w:val="00480358"/>
    <w:rsid w:val="004808B1"/>
    <w:rsid w:val="004815A7"/>
    <w:rsid w:val="00481AF6"/>
    <w:rsid w:val="0048604F"/>
    <w:rsid w:val="00487B22"/>
    <w:rsid w:val="00487CD7"/>
    <w:rsid w:val="004958CF"/>
    <w:rsid w:val="00496F1A"/>
    <w:rsid w:val="004970B0"/>
    <w:rsid w:val="00497B61"/>
    <w:rsid w:val="00497F4C"/>
    <w:rsid w:val="004A0727"/>
    <w:rsid w:val="004A0C32"/>
    <w:rsid w:val="004A345E"/>
    <w:rsid w:val="004A61CD"/>
    <w:rsid w:val="004B4AD3"/>
    <w:rsid w:val="004B4C33"/>
    <w:rsid w:val="004B54DA"/>
    <w:rsid w:val="004B76C3"/>
    <w:rsid w:val="004B7F6E"/>
    <w:rsid w:val="004C0060"/>
    <w:rsid w:val="004C1931"/>
    <w:rsid w:val="004C5CA4"/>
    <w:rsid w:val="004C79F1"/>
    <w:rsid w:val="004D345E"/>
    <w:rsid w:val="004D53F9"/>
    <w:rsid w:val="004D5816"/>
    <w:rsid w:val="004D59B6"/>
    <w:rsid w:val="004E616F"/>
    <w:rsid w:val="004E6226"/>
    <w:rsid w:val="004F05D4"/>
    <w:rsid w:val="004F2184"/>
    <w:rsid w:val="004F41F6"/>
    <w:rsid w:val="00503179"/>
    <w:rsid w:val="0050360E"/>
    <w:rsid w:val="0050514A"/>
    <w:rsid w:val="0051176B"/>
    <w:rsid w:val="005173BF"/>
    <w:rsid w:val="00517417"/>
    <w:rsid w:val="00517D5D"/>
    <w:rsid w:val="00517E09"/>
    <w:rsid w:val="00523C12"/>
    <w:rsid w:val="005278E2"/>
    <w:rsid w:val="00527A17"/>
    <w:rsid w:val="005321E4"/>
    <w:rsid w:val="00532F14"/>
    <w:rsid w:val="0053312E"/>
    <w:rsid w:val="0053506F"/>
    <w:rsid w:val="0053770C"/>
    <w:rsid w:val="005402B8"/>
    <w:rsid w:val="00544B1F"/>
    <w:rsid w:val="00545791"/>
    <w:rsid w:val="00546ABC"/>
    <w:rsid w:val="00547E36"/>
    <w:rsid w:val="0055051F"/>
    <w:rsid w:val="00550B46"/>
    <w:rsid w:val="00552752"/>
    <w:rsid w:val="0055664A"/>
    <w:rsid w:val="00571209"/>
    <w:rsid w:val="00574F19"/>
    <w:rsid w:val="005752E1"/>
    <w:rsid w:val="00576CCF"/>
    <w:rsid w:val="005815E1"/>
    <w:rsid w:val="00585318"/>
    <w:rsid w:val="00590F1E"/>
    <w:rsid w:val="00593E54"/>
    <w:rsid w:val="00594BB2"/>
    <w:rsid w:val="00596F02"/>
    <w:rsid w:val="00597E2E"/>
    <w:rsid w:val="005A15CF"/>
    <w:rsid w:val="005A3D14"/>
    <w:rsid w:val="005A7BAD"/>
    <w:rsid w:val="005A7CA0"/>
    <w:rsid w:val="005B0FFF"/>
    <w:rsid w:val="005B4848"/>
    <w:rsid w:val="005B62C0"/>
    <w:rsid w:val="005B6CFA"/>
    <w:rsid w:val="005B732F"/>
    <w:rsid w:val="005C3272"/>
    <w:rsid w:val="005C626E"/>
    <w:rsid w:val="005D0595"/>
    <w:rsid w:val="005D06CD"/>
    <w:rsid w:val="005D323D"/>
    <w:rsid w:val="005D3CBB"/>
    <w:rsid w:val="005D5F82"/>
    <w:rsid w:val="005D779A"/>
    <w:rsid w:val="005E0E87"/>
    <w:rsid w:val="005E1EA2"/>
    <w:rsid w:val="005E78D8"/>
    <w:rsid w:val="005F0DC0"/>
    <w:rsid w:val="005F1E7A"/>
    <w:rsid w:val="005F3B70"/>
    <w:rsid w:val="005F4F75"/>
    <w:rsid w:val="005F5E0A"/>
    <w:rsid w:val="00600C01"/>
    <w:rsid w:val="006010BD"/>
    <w:rsid w:val="00602125"/>
    <w:rsid w:val="00612521"/>
    <w:rsid w:val="006144EE"/>
    <w:rsid w:val="00621BBC"/>
    <w:rsid w:val="00631068"/>
    <w:rsid w:val="006348E2"/>
    <w:rsid w:val="00637522"/>
    <w:rsid w:val="00641099"/>
    <w:rsid w:val="006415B3"/>
    <w:rsid w:val="00642DAC"/>
    <w:rsid w:val="006473C0"/>
    <w:rsid w:val="00647E61"/>
    <w:rsid w:val="00650C8D"/>
    <w:rsid w:val="00654964"/>
    <w:rsid w:val="00654E55"/>
    <w:rsid w:val="00655FB2"/>
    <w:rsid w:val="00657598"/>
    <w:rsid w:val="0066182A"/>
    <w:rsid w:val="0066708B"/>
    <w:rsid w:val="00667CAF"/>
    <w:rsid w:val="00670E0B"/>
    <w:rsid w:val="006726E6"/>
    <w:rsid w:val="00676827"/>
    <w:rsid w:val="006827DA"/>
    <w:rsid w:val="00682BC8"/>
    <w:rsid w:val="006867B8"/>
    <w:rsid w:val="00687B67"/>
    <w:rsid w:val="00687FC3"/>
    <w:rsid w:val="006900D0"/>
    <w:rsid w:val="00691823"/>
    <w:rsid w:val="00691C4B"/>
    <w:rsid w:val="00692500"/>
    <w:rsid w:val="006A6047"/>
    <w:rsid w:val="006A64EB"/>
    <w:rsid w:val="006A768F"/>
    <w:rsid w:val="006B3079"/>
    <w:rsid w:val="006B51C4"/>
    <w:rsid w:val="006B65A8"/>
    <w:rsid w:val="006B7BBA"/>
    <w:rsid w:val="006C2E28"/>
    <w:rsid w:val="006D1108"/>
    <w:rsid w:val="006D21CE"/>
    <w:rsid w:val="006D2BE2"/>
    <w:rsid w:val="006D31D9"/>
    <w:rsid w:val="006D3A24"/>
    <w:rsid w:val="006D472B"/>
    <w:rsid w:val="006D4F36"/>
    <w:rsid w:val="006D7431"/>
    <w:rsid w:val="006E3BB4"/>
    <w:rsid w:val="006F08B3"/>
    <w:rsid w:val="006F2B86"/>
    <w:rsid w:val="006F4FDC"/>
    <w:rsid w:val="006F566B"/>
    <w:rsid w:val="006F707F"/>
    <w:rsid w:val="007028D7"/>
    <w:rsid w:val="00702A58"/>
    <w:rsid w:val="00702CA7"/>
    <w:rsid w:val="00703EBB"/>
    <w:rsid w:val="00705DEB"/>
    <w:rsid w:val="00707902"/>
    <w:rsid w:val="00707994"/>
    <w:rsid w:val="0071080D"/>
    <w:rsid w:val="007123A0"/>
    <w:rsid w:val="00713BD9"/>
    <w:rsid w:val="007156A8"/>
    <w:rsid w:val="00716B9E"/>
    <w:rsid w:val="00717212"/>
    <w:rsid w:val="00717702"/>
    <w:rsid w:val="00726714"/>
    <w:rsid w:val="00730877"/>
    <w:rsid w:val="00730F06"/>
    <w:rsid w:val="00731BF6"/>
    <w:rsid w:val="00731E98"/>
    <w:rsid w:val="0073629D"/>
    <w:rsid w:val="00736C8B"/>
    <w:rsid w:val="00737BAB"/>
    <w:rsid w:val="00746B59"/>
    <w:rsid w:val="00750A96"/>
    <w:rsid w:val="00753CA5"/>
    <w:rsid w:val="00753F57"/>
    <w:rsid w:val="007576D9"/>
    <w:rsid w:val="00760036"/>
    <w:rsid w:val="00760E94"/>
    <w:rsid w:val="007613C3"/>
    <w:rsid w:val="00762834"/>
    <w:rsid w:val="007628E1"/>
    <w:rsid w:val="00772CE6"/>
    <w:rsid w:val="007745B5"/>
    <w:rsid w:val="00774E04"/>
    <w:rsid w:val="00775C79"/>
    <w:rsid w:val="00775DF9"/>
    <w:rsid w:val="0077621E"/>
    <w:rsid w:val="00780C77"/>
    <w:rsid w:val="00782CAD"/>
    <w:rsid w:val="00786AE1"/>
    <w:rsid w:val="00787C03"/>
    <w:rsid w:val="00793445"/>
    <w:rsid w:val="00796497"/>
    <w:rsid w:val="007A087A"/>
    <w:rsid w:val="007A2936"/>
    <w:rsid w:val="007A3865"/>
    <w:rsid w:val="007A43FA"/>
    <w:rsid w:val="007A698B"/>
    <w:rsid w:val="007B257F"/>
    <w:rsid w:val="007B59F6"/>
    <w:rsid w:val="007B5C57"/>
    <w:rsid w:val="007C1D10"/>
    <w:rsid w:val="007C38AD"/>
    <w:rsid w:val="007C6C4C"/>
    <w:rsid w:val="007D050F"/>
    <w:rsid w:val="007D3CE4"/>
    <w:rsid w:val="007D3FFF"/>
    <w:rsid w:val="007D563C"/>
    <w:rsid w:val="007D6382"/>
    <w:rsid w:val="007D6B6E"/>
    <w:rsid w:val="007D78F3"/>
    <w:rsid w:val="007E0D0E"/>
    <w:rsid w:val="007E4DD5"/>
    <w:rsid w:val="007E5394"/>
    <w:rsid w:val="007F43B7"/>
    <w:rsid w:val="007F6E1D"/>
    <w:rsid w:val="00800448"/>
    <w:rsid w:val="00802E3D"/>
    <w:rsid w:val="0080366B"/>
    <w:rsid w:val="00804F16"/>
    <w:rsid w:val="00806C60"/>
    <w:rsid w:val="00806D9C"/>
    <w:rsid w:val="00807721"/>
    <w:rsid w:val="00817EA7"/>
    <w:rsid w:val="00817EF5"/>
    <w:rsid w:val="00821DD8"/>
    <w:rsid w:val="00823787"/>
    <w:rsid w:val="008326A3"/>
    <w:rsid w:val="0083278E"/>
    <w:rsid w:val="00836C7B"/>
    <w:rsid w:val="00842008"/>
    <w:rsid w:val="0084350B"/>
    <w:rsid w:val="0084744C"/>
    <w:rsid w:val="008477F9"/>
    <w:rsid w:val="00854668"/>
    <w:rsid w:val="00856CDA"/>
    <w:rsid w:val="00857C16"/>
    <w:rsid w:val="00864AAF"/>
    <w:rsid w:val="008722D2"/>
    <w:rsid w:val="008745CD"/>
    <w:rsid w:val="008749AD"/>
    <w:rsid w:val="00874FE6"/>
    <w:rsid w:val="00875CD6"/>
    <w:rsid w:val="00876D7C"/>
    <w:rsid w:val="00881948"/>
    <w:rsid w:val="00885376"/>
    <w:rsid w:val="00885D44"/>
    <w:rsid w:val="00886144"/>
    <w:rsid w:val="008878AD"/>
    <w:rsid w:val="00887A6F"/>
    <w:rsid w:val="008A760E"/>
    <w:rsid w:val="008A7888"/>
    <w:rsid w:val="008B2505"/>
    <w:rsid w:val="008B2D75"/>
    <w:rsid w:val="008B5EE4"/>
    <w:rsid w:val="008C05AD"/>
    <w:rsid w:val="008C09F3"/>
    <w:rsid w:val="008C0C85"/>
    <w:rsid w:val="008C2AC0"/>
    <w:rsid w:val="008C417C"/>
    <w:rsid w:val="008C4FDF"/>
    <w:rsid w:val="008C5473"/>
    <w:rsid w:val="008C6F13"/>
    <w:rsid w:val="008D15BF"/>
    <w:rsid w:val="008D19AC"/>
    <w:rsid w:val="008D4AC4"/>
    <w:rsid w:val="008D77EB"/>
    <w:rsid w:val="008F12CD"/>
    <w:rsid w:val="008F17D2"/>
    <w:rsid w:val="008F2BE9"/>
    <w:rsid w:val="008F4360"/>
    <w:rsid w:val="008F44C3"/>
    <w:rsid w:val="00910745"/>
    <w:rsid w:val="009134EE"/>
    <w:rsid w:val="009137A8"/>
    <w:rsid w:val="00914A94"/>
    <w:rsid w:val="009175F8"/>
    <w:rsid w:val="00920C04"/>
    <w:rsid w:val="00922001"/>
    <w:rsid w:val="009248CE"/>
    <w:rsid w:val="0092499B"/>
    <w:rsid w:val="00927AEF"/>
    <w:rsid w:val="00930E1F"/>
    <w:rsid w:val="00934383"/>
    <w:rsid w:val="00934B4B"/>
    <w:rsid w:val="009412EE"/>
    <w:rsid w:val="0094402C"/>
    <w:rsid w:val="00944E4A"/>
    <w:rsid w:val="00945E03"/>
    <w:rsid w:val="00946F2E"/>
    <w:rsid w:val="00952B4D"/>
    <w:rsid w:val="00955B46"/>
    <w:rsid w:val="00962A11"/>
    <w:rsid w:val="00965ED2"/>
    <w:rsid w:val="009705E9"/>
    <w:rsid w:val="009717B3"/>
    <w:rsid w:val="00971B39"/>
    <w:rsid w:val="00973B8A"/>
    <w:rsid w:val="00976C53"/>
    <w:rsid w:val="00977F91"/>
    <w:rsid w:val="00984E46"/>
    <w:rsid w:val="00985777"/>
    <w:rsid w:val="00991A64"/>
    <w:rsid w:val="00991B50"/>
    <w:rsid w:val="00991BAB"/>
    <w:rsid w:val="009921D0"/>
    <w:rsid w:val="009927F3"/>
    <w:rsid w:val="0099307E"/>
    <w:rsid w:val="0099635E"/>
    <w:rsid w:val="009A2BCF"/>
    <w:rsid w:val="009A4A8D"/>
    <w:rsid w:val="009A585C"/>
    <w:rsid w:val="009A79F7"/>
    <w:rsid w:val="009B2150"/>
    <w:rsid w:val="009B3567"/>
    <w:rsid w:val="009B38A1"/>
    <w:rsid w:val="009B4F9B"/>
    <w:rsid w:val="009B6EF3"/>
    <w:rsid w:val="009B72FA"/>
    <w:rsid w:val="009C1522"/>
    <w:rsid w:val="009C152A"/>
    <w:rsid w:val="009C1E63"/>
    <w:rsid w:val="009C28F1"/>
    <w:rsid w:val="009C615F"/>
    <w:rsid w:val="009D0774"/>
    <w:rsid w:val="009D18A9"/>
    <w:rsid w:val="009D1F3B"/>
    <w:rsid w:val="009D4BEE"/>
    <w:rsid w:val="009D4F9C"/>
    <w:rsid w:val="009D555A"/>
    <w:rsid w:val="009D7FBB"/>
    <w:rsid w:val="009F2B2E"/>
    <w:rsid w:val="009F2DE2"/>
    <w:rsid w:val="009F3DFB"/>
    <w:rsid w:val="009F5DDC"/>
    <w:rsid w:val="009F6B63"/>
    <w:rsid w:val="009F6DF8"/>
    <w:rsid w:val="00A01A5D"/>
    <w:rsid w:val="00A01AFC"/>
    <w:rsid w:val="00A0308F"/>
    <w:rsid w:val="00A04D3B"/>
    <w:rsid w:val="00A10C0A"/>
    <w:rsid w:val="00A12AAD"/>
    <w:rsid w:val="00A14A9C"/>
    <w:rsid w:val="00A14FDC"/>
    <w:rsid w:val="00A22819"/>
    <w:rsid w:val="00A30D0B"/>
    <w:rsid w:val="00A32CA1"/>
    <w:rsid w:val="00A33B32"/>
    <w:rsid w:val="00A340C5"/>
    <w:rsid w:val="00A35D90"/>
    <w:rsid w:val="00A40FE9"/>
    <w:rsid w:val="00A44DC0"/>
    <w:rsid w:val="00A46B88"/>
    <w:rsid w:val="00A47816"/>
    <w:rsid w:val="00A52804"/>
    <w:rsid w:val="00A551D2"/>
    <w:rsid w:val="00A56A34"/>
    <w:rsid w:val="00A605B0"/>
    <w:rsid w:val="00A606B8"/>
    <w:rsid w:val="00A619C4"/>
    <w:rsid w:val="00A620EE"/>
    <w:rsid w:val="00A65F05"/>
    <w:rsid w:val="00A6773C"/>
    <w:rsid w:val="00A70126"/>
    <w:rsid w:val="00A71ABC"/>
    <w:rsid w:val="00A74C55"/>
    <w:rsid w:val="00A75D5A"/>
    <w:rsid w:val="00A76B86"/>
    <w:rsid w:val="00A77A8D"/>
    <w:rsid w:val="00A811BA"/>
    <w:rsid w:val="00A8271F"/>
    <w:rsid w:val="00A8564F"/>
    <w:rsid w:val="00A914B5"/>
    <w:rsid w:val="00A91F53"/>
    <w:rsid w:val="00A94166"/>
    <w:rsid w:val="00A94460"/>
    <w:rsid w:val="00A94DA2"/>
    <w:rsid w:val="00A95650"/>
    <w:rsid w:val="00A9760C"/>
    <w:rsid w:val="00AA1360"/>
    <w:rsid w:val="00AA4F29"/>
    <w:rsid w:val="00AA7F60"/>
    <w:rsid w:val="00AB0B86"/>
    <w:rsid w:val="00AB2133"/>
    <w:rsid w:val="00AB3DB4"/>
    <w:rsid w:val="00AB459A"/>
    <w:rsid w:val="00AC2A11"/>
    <w:rsid w:val="00AC4413"/>
    <w:rsid w:val="00AC5303"/>
    <w:rsid w:val="00AC62EA"/>
    <w:rsid w:val="00AD0784"/>
    <w:rsid w:val="00AD49B5"/>
    <w:rsid w:val="00AD5FEA"/>
    <w:rsid w:val="00AD6FE3"/>
    <w:rsid w:val="00AD709E"/>
    <w:rsid w:val="00AE0424"/>
    <w:rsid w:val="00AE171B"/>
    <w:rsid w:val="00AE28EF"/>
    <w:rsid w:val="00AE35C7"/>
    <w:rsid w:val="00AE44B2"/>
    <w:rsid w:val="00AE59AE"/>
    <w:rsid w:val="00AF2F34"/>
    <w:rsid w:val="00AF45C8"/>
    <w:rsid w:val="00AF77DF"/>
    <w:rsid w:val="00AF7D9B"/>
    <w:rsid w:val="00B07098"/>
    <w:rsid w:val="00B111E8"/>
    <w:rsid w:val="00B16B51"/>
    <w:rsid w:val="00B1759A"/>
    <w:rsid w:val="00B21345"/>
    <w:rsid w:val="00B22BBA"/>
    <w:rsid w:val="00B236E0"/>
    <w:rsid w:val="00B23C18"/>
    <w:rsid w:val="00B31CD4"/>
    <w:rsid w:val="00B33DF0"/>
    <w:rsid w:val="00B33E21"/>
    <w:rsid w:val="00B359FE"/>
    <w:rsid w:val="00B37D5E"/>
    <w:rsid w:val="00B44D4E"/>
    <w:rsid w:val="00B47051"/>
    <w:rsid w:val="00B473CF"/>
    <w:rsid w:val="00B503F7"/>
    <w:rsid w:val="00B53DD4"/>
    <w:rsid w:val="00B5757C"/>
    <w:rsid w:val="00B628C8"/>
    <w:rsid w:val="00B654C7"/>
    <w:rsid w:val="00B81F7D"/>
    <w:rsid w:val="00B871BB"/>
    <w:rsid w:val="00B93DFF"/>
    <w:rsid w:val="00B94881"/>
    <w:rsid w:val="00B951E6"/>
    <w:rsid w:val="00BA05D5"/>
    <w:rsid w:val="00BA2C9F"/>
    <w:rsid w:val="00BA4B47"/>
    <w:rsid w:val="00BA4EA7"/>
    <w:rsid w:val="00BA5280"/>
    <w:rsid w:val="00BA52F0"/>
    <w:rsid w:val="00BA70AA"/>
    <w:rsid w:val="00BA70BE"/>
    <w:rsid w:val="00BB26AF"/>
    <w:rsid w:val="00BB739F"/>
    <w:rsid w:val="00BB7B53"/>
    <w:rsid w:val="00BC24BE"/>
    <w:rsid w:val="00BC258D"/>
    <w:rsid w:val="00BC4E24"/>
    <w:rsid w:val="00BC4F79"/>
    <w:rsid w:val="00BD2EFB"/>
    <w:rsid w:val="00BD6C74"/>
    <w:rsid w:val="00BD756C"/>
    <w:rsid w:val="00BE1FDC"/>
    <w:rsid w:val="00BE244C"/>
    <w:rsid w:val="00BE60F7"/>
    <w:rsid w:val="00BE7027"/>
    <w:rsid w:val="00BE75B6"/>
    <w:rsid w:val="00BF0B6F"/>
    <w:rsid w:val="00BF17A7"/>
    <w:rsid w:val="00C06CD4"/>
    <w:rsid w:val="00C10BD3"/>
    <w:rsid w:val="00C112AD"/>
    <w:rsid w:val="00C14392"/>
    <w:rsid w:val="00C17FCA"/>
    <w:rsid w:val="00C2327E"/>
    <w:rsid w:val="00C237FB"/>
    <w:rsid w:val="00C23FA7"/>
    <w:rsid w:val="00C249A4"/>
    <w:rsid w:val="00C25D6C"/>
    <w:rsid w:val="00C335B7"/>
    <w:rsid w:val="00C3637F"/>
    <w:rsid w:val="00C37081"/>
    <w:rsid w:val="00C37CAE"/>
    <w:rsid w:val="00C4234E"/>
    <w:rsid w:val="00C42712"/>
    <w:rsid w:val="00C44AF5"/>
    <w:rsid w:val="00C44DCF"/>
    <w:rsid w:val="00C44E6F"/>
    <w:rsid w:val="00C46038"/>
    <w:rsid w:val="00C50B2E"/>
    <w:rsid w:val="00C5497A"/>
    <w:rsid w:val="00C60F5C"/>
    <w:rsid w:val="00C62ED6"/>
    <w:rsid w:val="00C6318C"/>
    <w:rsid w:val="00C65A38"/>
    <w:rsid w:val="00C678F0"/>
    <w:rsid w:val="00C7197C"/>
    <w:rsid w:val="00C75319"/>
    <w:rsid w:val="00C771C8"/>
    <w:rsid w:val="00C7772F"/>
    <w:rsid w:val="00C801B6"/>
    <w:rsid w:val="00C8216A"/>
    <w:rsid w:val="00C82581"/>
    <w:rsid w:val="00C832C9"/>
    <w:rsid w:val="00C90996"/>
    <w:rsid w:val="00C93FCF"/>
    <w:rsid w:val="00C95756"/>
    <w:rsid w:val="00CA2339"/>
    <w:rsid w:val="00CA49AD"/>
    <w:rsid w:val="00CA4C83"/>
    <w:rsid w:val="00CB07A1"/>
    <w:rsid w:val="00CB2857"/>
    <w:rsid w:val="00CC2DC4"/>
    <w:rsid w:val="00CC31BF"/>
    <w:rsid w:val="00CC3C4B"/>
    <w:rsid w:val="00CC56DC"/>
    <w:rsid w:val="00CD197F"/>
    <w:rsid w:val="00CD2271"/>
    <w:rsid w:val="00CD256A"/>
    <w:rsid w:val="00CE14D2"/>
    <w:rsid w:val="00CE2C31"/>
    <w:rsid w:val="00CF0651"/>
    <w:rsid w:val="00CF2380"/>
    <w:rsid w:val="00CF2F01"/>
    <w:rsid w:val="00CF434A"/>
    <w:rsid w:val="00D04B27"/>
    <w:rsid w:val="00D06B1C"/>
    <w:rsid w:val="00D113B7"/>
    <w:rsid w:val="00D129AF"/>
    <w:rsid w:val="00D135C0"/>
    <w:rsid w:val="00D14268"/>
    <w:rsid w:val="00D1459F"/>
    <w:rsid w:val="00D150CC"/>
    <w:rsid w:val="00D25900"/>
    <w:rsid w:val="00D33BD2"/>
    <w:rsid w:val="00D34516"/>
    <w:rsid w:val="00D360EF"/>
    <w:rsid w:val="00D46D92"/>
    <w:rsid w:val="00D50B68"/>
    <w:rsid w:val="00D521EE"/>
    <w:rsid w:val="00D5316D"/>
    <w:rsid w:val="00D53FA9"/>
    <w:rsid w:val="00D54593"/>
    <w:rsid w:val="00D60FEA"/>
    <w:rsid w:val="00D61340"/>
    <w:rsid w:val="00D75847"/>
    <w:rsid w:val="00D81A69"/>
    <w:rsid w:val="00D853B0"/>
    <w:rsid w:val="00D864D0"/>
    <w:rsid w:val="00D93487"/>
    <w:rsid w:val="00D952C9"/>
    <w:rsid w:val="00D95E27"/>
    <w:rsid w:val="00D96B86"/>
    <w:rsid w:val="00DA0EA8"/>
    <w:rsid w:val="00DA16D8"/>
    <w:rsid w:val="00DA2F30"/>
    <w:rsid w:val="00DB139B"/>
    <w:rsid w:val="00DB33A2"/>
    <w:rsid w:val="00DB51E4"/>
    <w:rsid w:val="00DB590C"/>
    <w:rsid w:val="00DC22F1"/>
    <w:rsid w:val="00DC3E40"/>
    <w:rsid w:val="00DC4021"/>
    <w:rsid w:val="00DC6235"/>
    <w:rsid w:val="00DC7C72"/>
    <w:rsid w:val="00DD41A6"/>
    <w:rsid w:val="00DD75C4"/>
    <w:rsid w:val="00DE0B64"/>
    <w:rsid w:val="00DE0E19"/>
    <w:rsid w:val="00DE12DD"/>
    <w:rsid w:val="00DE1DF8"/>
    <w:rsid w:val="00DE46B1"/>
    <w:rsid w:val="00DE6F06"/>
    <w:rsid w:val="00DF1531"/>
    <w:rsid w:val="00DF4371"/>
    <w:rsid w:val="00DF66B4"/>
    <w:rsid w:val="00E01B46"/>
    <w:rsid w:val="00E02071"/>
    <w:rsid w:val="00E03161"/>
    <w:rsid w:val="00E033EF"/>
    <w:rsid w:val="00E16031"/>
    <w:rsid w:val="00E1786C"/>
    <w:rsid w:val="00E228CB"/>
    <w:rsid w:val="00E23C59"/>
    <w:rsid w:val="00E25306"/>
    <w:rsid w:val="00E34672"/>
    <w:rsid w:val="00E41F2D"/>
    <w:rsid w:val="00E42DEB"/>
    <w:rsid w:val="00E44E98"/>
    <w:rsid w:val="00E4526F"/>
    <w:rsid w:val="00E46B09"/>
    <w:rsid w:val="00E477F1"/>
    <w:rsid w:val="00E4783A"/>
    <w:rsid w:val="00E50A06"/>
    <w:rsid w:val="00E51E05"/>
    <w:rsid w:val="00E53AA0"/>
    <w:rsid w:val="00E54F5C"/>
    <w:rsid w:val="00E55B3E"/>
    <w:rsid w:val="00E55FE8"/>
    <w:rsid w:val="00E644F2"/>
    <w:rsid w:val="00E66D81"/>
    <w:rsid w:val="00E73B48"/>
    <w:rsid w:val="00E74D13"/>
    <w:rsid w:val="00E766A0"/>
    <w:rsid w:val="00E7705C"/>
    <w:rsid w:val="00E80EE3"/>
    <w:rsid w:val="00E813EF"/>
    <w:rsid w:val="00E821B1"/>
    <w:rsid w:val="00E90513"/>
    <w:rsid w:val="00EA11C5"/>
    <w:rsid w:val="00EA130C"/>
    <w:rsid w:val="00EA4D1E"/>
    <w:rsid w:val="00EA6C5E"/>
    <w:rsid w:val="00EB03CD"/>
    <w:rsid w:val="00EB1449"/>
    <w:rsid w:val="00EB2442"/>
    <w:rsid w:val="00EC03C5"/>
    <w:rsid w:val="00EC0682"/>
    <w:rsid w:val="00EC4FCC"/>
    <w:rsid w:val="00EC59F9"/>
    <w:rsid w:val="00EC6411"/>
    <w:rsid w:val="00EC6A16"/>
    <w:rsid w:val="00ED1914"/>
    <w:rsid w:val="00ED3842"/>
    <w:rsid w:val="00ED6098"/>
    <w:rsid w:val="00ED6812"/>
    <w:rsid w:val="00EE53F1"/>
    <w:rsid w:val="00EF2B85"/>
    <w:rsid w:val="00EF5CC5"/>
    <w:rsid w:val="00F00653"/>
    <w:rsid w:val="00F05884"/>
    <w:rsid w:val="00F067D5"/>
    <w:rsid w:val="00F0743A"/>
    <w:rsid w:val="00F076FC"/>
    <w:rsid w:val="00F127BC"/>
    <w:rsid w:val="00F23940"/>
    <w:rsid w:val="00F23C20"/>
    <w:rsid w:val="00F250FE"/>
    <w:rsid w:val="00F307C7"/>
    <w:rsid w:val="00F3232A"/>
    <w:rsid w:val="00F42212"/>
    <w:rsid w:val="00F429D7"/>
    <w:rsid w:val="00F4593B"/>
    <w:rsid w:val="00F47341"/>
    <w:rsid w:val="00F50123"/>
    <w:rsid w:val="00F51B7D"/>
    <w:rsid w:val="00F528DD"/>
    <w:rsid w:val="00F568B2"/>
    <w:rsid w:val="00F56B14"/>
    <w:rsid w:val="00F61119"/>
    <w:rsid w:val="00F61413"/>
    <w:rsid w:val="00F62330"/>
    <w:rsid w:val="00F64DFB"/>
    <w:rsid w:val="00F67218"/>
    <w:rsid w:val="00F70037"/>
    <w:rsid w:val="00F71CCE"/>
    <w:rsid w:val="00F7243E"/>
    <w:rsid w:val="00F76FBF"/>
    <w:rsid w:val="00F77C4C"/>
    <w:rsid w:val="00F8087F"/>
    <w:rsid w:val="00F81D7E"/>
    <w:rsid w:val="00F83BC3"/>
    <w:rsid w:val="00F84764"/>
    <w:rsid w:val="00F86414"/>
    <w:rsid w:val="00F87170"/>
    <w:rsid w:val="00F8772B"/>
    <w:rsid w:val="00F87B46"/>
    <w:rsid w:val="00F90C32"/>
    <w:rsid w:val="00F91D7D"/>
    <w:rsid w:val="00F931AD"/>
    <w:rsid w:val="00F93816"/>
    <w:rsid w:val="00F93FA8"/>
    <w:rsid w:val="00F96E97"/>
    <w:rsid w:val="00FA2F8A"/>
    <w:rsid w:val="00FA3240"/>
    <w:rsid w:val="00FA3387"/>
    <w:rsid w:val="00FA5327"/>
    <w:rsid w:val="00FA5F80"/>
    <w:rsid w:val="00FA743A"/>
    <w:rsid w:val="00FB0E12"/>
    <w:rsid w:val="00FB1ABD"/>
    <w:rsid w:val="00FB2E86"/>
    <w:rsid w:val="00FB3738"/>
    <w:rsid w:val="00FB393C"/>
    <w:rsid w:val="00FB4DA5"/>
    <w:rsid w:val="00FB6891"/>
    <w:rsid w:val="00FC1BA3"/>
    <w:rsid w:val="00FC61BA"/>
    <w:rsid w:val="00FC7865"/>
    <w:rsid w:val="00FD3123"/>
    <w:rsid w:val="00FD4B40"/>
    <w:rsid w:val="00FD4D40"/>
    <w:rsid w:val="00FD5009"/>
    <w:rsid w:val="00FD51E9"/>
    <w:rsid w:val="00FD57D3"/>
    <w:rsid w:val="00FD6B54"/>
    <w:rsid w:val="00FD7B74"/>
    <w:rsid w:val="00FE01E3"/>
    <w:rsid w:val="00FE3EDE"/>
    <w:rsid w:val="00FE7FA7"/>
    <w:rsid w:val="00FF10D0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964"/>
    <w:pPr>
      <w:widowControl w:val="0"/>
      <w:tabs>
        <w:tab w:val="center" w:pos="4677"/>
        <w:tab w:val="right" w:pos="9355"/>
      </w:tabs>
      <w:suppressAutoHyphens/>
      <w:autoSpaceDE w:val="0"/>
      <w:spacing w:line="360" w:lineRule="auto"/>
      <w:ind w:firstLine="70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5496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549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4964"/>
  </w:style>
  <w:style w:type="paragraph" w:styleId="a7">
    <w:name w:val="List Paragraph"/>
    <w:basedOn w:val="a"/>
    <w:uiPriority w:val="34"/>
    <w:qFormat/>
    <w:rsid w:val="00AD6FE3"/>
    <w:pPr>
      <w:ind w:left="720"/>
      <w:contextualSpacing/>
    </w:pPr>
  </w:style>
  <w:style w:type="table" w:styleId="a8">
    <w:name w:val="Table Grid"/>
    <w:basedOn w:val="a1"/>
    <w:uiPriority w:val="59"/>
    <w:rsid w:val="00DC3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35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5C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80366B"/>
    <w:pPr>
      <w:spacing w:after="140"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8036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Subtitle"/>
    <w:basedOn w:val="a"/>
    <w:next w:val="ab"/>
    <w:link w:val="ae"/>
    <w:qFormat/>
    <w:rsid w:val="0080366B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e">
    <w:name w:val="Подзаголовок Знак"/>
    <w:basedOn w:val="a0"/>
    <w:link w:val="ad"/>
    <w:rsid w:val="0080366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InternetLink">
    <w:name w:val="Internet Link"/>
    <w:basedOn w:val="a0"/>
    <w:uiPriority w:val="99"/>
    <w:rsid w:val="00BA5280"/>
    <w:rPr>
      <w:color w:val="auto"/>
      <w:u w:val="single"/>
    </w:rPr>
  </w:style>
  <w:style w:type="paragraph" w:customStyle="1" w:styleId="ConsPlusNormal">
    <w:name w:val="ConsPlusNormal"/>
    <w:uiPriority w:val="99"/>
    <w:rsid w:val="00BA5280"/>
    <w:pPr>
      <w:widowControl w:val="0"/>
      <w:jc w:val="left"/>
    </w:pPr>
    <w:rPr>
      <w:rFonts w:ascii="Calibri" w:eastAsia="DejaVu Sans" w:hAnsi="Calibri" w:cs="Calibri"/>
      <w:lang w:eastAsia="zh-CN"/>
    </w:rPr>
  </w:style>
  <w:style w:type="paragraph" w:customStyle="1" w:styleId="ConsPlusTitle">
    <w:name w:val="ConsPlusTitle"/>
    <w:uiPriority w:val="99"/>
    <w:rsid w:val="00BA5280"/>
    <w:pPr>
      <w:widowControl w:val="0"/>
      <w:jc w:val="left"/>
    </w:pPr>
    <w:rPr>
      <w:rFonts w:ascii="Calibri" w:eastAsia="DejaVu Sans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964"/>
    <w:pPr>
      <w:widowControl w:val="0"/>
      <w:tabs>
        <w:tab w:val="center" w:pos="4677"/>
        <w:tab w:val="right" w:pos="9355"/>
      </w:tabs>
      <w:suppressAutoHyphens/>
      <w:autoSpaceDE w:val="0"/>
      <w:spacing w:line="360" w:lineRule="auto"/>
      <w:ind w:firstLine="70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5496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549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4964"/>
  </w:style>
  <w:style w:type="paragraph" w:styleId="a7">
    <w:name w:val="List Paragraph"/>
    <w:basedOn w:val="a"/>
    <w:uiPriority w:val="34"/>
    <w:qFormat/>
    <w:rsid w:val="00AD6FE3"/>
    <w:pPr>
      <w:ind w:left="720"/>
      <w:contextualSpacing/>
    </w:pPr>
  </w:style>
  <w:style w:type="table" w:styleId="a8">
    <w:name w:val="Table Grid"/>
    <w:basedOn w:val="a1"/>
    <w:uiPriority w:val="59"/>
    <w:rsid w:val="00DC3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35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5C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80366B"/>
    <w:pPr>
      <w:spacing w:after="140"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8036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Subtitle"/>
    <w:basedOn w:val="a"/>
    <w:next w:val="ab"/>
    <w:link w:val="ae"/>
    <w:qFormat/>
    <w:rsid w:val="0080366B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e">
    <w:name w:val="Подзаголовок Знак"/>
    <w:basedOn w:val="a0"/>
    <w:link w:val="ad"/>
    <w:rsid w:val="0080366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InternetLink">
    <w:name w:val="Internet Link"/>
    <w:basedOn w:val="a0"/>
    <w:uiPriority w:val="99"/>
    <w:rsid w:val="00BA5280"/>
    <w:rPr>
      <w:color w:val="auto"/>
      <w:u w:val="single"/>
    </w:rPr>
  </w:style>
  <w:style w:type="paragraph" w:customStyle="1" w:styleId="ConsPlusNormal">
    <w:name w:val="ConsPlusNormal"/>
    <w:uiPriority w:val="99"/>
    <w:rsid w:val="00BA5280"/>
    <w:pPr>
      <w:widowControl w:val="0"/>
      <w:jc w:val="left"/>
    </w:pPr>
    <w:rPr>
      <w:rFonts w:ascii="Calibri" w:eastAsia="DejaVu Sans" w:hAnsi="Calibri" w:cs="Calibri"/>
      <w:lang w:eastAsia="zh-CN"/>
    </w:rPr>
  </w:style>
  <w:style w:type="paragraph" w:customStyle="1" w:styleId="ConsPlusTitle">
    <w:name w:val="ConsPlusTitle"/>
    <w:uiPriority w:val="99"/>
    <w:rsid w:val="00BA5280"/>
    <w:pPr>
      <w:widowControl w:val="0"/>
      <w:jc w:val="left"/>
    </w:pPr>
    <w:rPr>
      <w:rFonts w:ascii="Calibri" w:eastAsia="DejaVu Sans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6497B1C2B83DCBDC20B090B7F45E61181CFA60F65912721A989C7D48EBA39BEDBFCF24E9CDB918AFB3E7ID7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6497B1C2B83DCBDC20AE9DA19801641A1FA368FF0D4B27159A942F1FEBFFDEBBB6C671A689EA0BAFB2FBDEF54CEE3133IA73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6497B1C2B83DCBDC20B090B7F45E61181CFA60F65912721A989C7D48EBA39BEDBFCF24E9CDB918AFB3E7ID7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8B66-795A-41F2-A265-F5166155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7680</Words>
  <Characters>43781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2021-11-24T06:07:00Z</cp:lastPrinted>
  <dcterms:created xsi:type="dcterms:W3CDTF">2021-12-29T13:30:00Z</dcterms:created>
  <dcterms:modified xsi:type="dcterms:W3CDTF">2021-12-29T13:30:00Z</dcterms:modified>
</cp:coreProperties>
</file>